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FA534" w14:textId="77777777" w:rsidR="00C74CB5" w:rsidRPr="00C74CB5" w:rsidRDefault="00C74CB5" w:rsidP="00C74CB5">
      <w:pPr>
        <w:pStyle w:val="Zkladntext"/>
        <w:widowControl/>
        <w:jc w:val="center"/>
        <w:rPr>
          <w:rFonts w:ascii="Calibri" w:hAnsi="Calibri"/>
          <w:b/>
          <w:spacing w:val="72"/>
          <w:sz w:val="32"/>
        </w:rPr>
      </w:pPr>
      <w:r w:rsidRPr="00C74CB5">
        <w:rPr>
          <w:rFonts w:ascii="Calibri" w:hAnsi="Calibri"/>
          <w:b/>
          <w:spacing w:val="72"/>
          <w:sz w:val="32"/>
        </w:rPr>
        <w:t>SMLOUVA</w:t>
      </w:r>
    </w:p>
    <w:p w14:paraId="7BF19D4B" w14:textId="77777777" w:rsidR="00781BD1" w:rsidRPr="00811E93" w:rsidRDefault="00AA3F5B" w:rsidP="00C74CB5">
      <w:pPr>
        <w:pStyle w:val="Nzev"/>
        <w:spacing w:before="0"/>
        <w:rPr>
          <w:rFonts w:ascii="Calibri" w:hAnsi="Calibri"/>
        </w:rPr>
      </w:pPr>
      <w:r>
        <w:rPr>
          <w:rFonts w:ascii="Calibri" w:hAnsi="Calibri"/>
          <w:caps/>
          <w:spacing w:val="72"/>
        </w:rPr>
        <w:t>o poskyto</w:t>
      </w:r>
      <w:r w:rsidR="00C74CB5" w:rsidRPr="00C74CB5">
        <w:rPr>
          <w:rFonts w:ascii="Calibri" w:hAnsi="Calibri"/>
          <w:caps/>
          <w:spacing w:val="72"/>
        </w:rPr>
        <w:t>vání právních služeb</w:t>
      </w:r>
    </w:p>
    <w:p w14:paraId="7F2C4B8A" w14:textId="77777777" w:rsidR="00266553" w:rsidRPr="00811E93" w:rsidRDefault="00266553" w:rsidP="00266553">
      <w:pPr>
        <w:pBdr>
          <w:bottom w:val="double" w:sz="6" w:space="1" w:color="auto"/>
        </w:pBdr>
        <w:jc w:val="center"/>
        <w:rPr>
          <w:rFonts w:ascii="Cambria" w:hAnsi="Cambria"/>
          <w:szCs w:val="24"/>
        </w:rPr>
      </w:pPr>
    </w:p>
    <w:p w14:paraId="615AF2BA" w14:textId="77777777" w:rsidR="002A46E3" w:rsidRDefault="002A46E3" w:rsidP="00C74CB5">
      <w:pPr>
        <w:rPr>
          <w:rFonts w:asciiTheme="minorHAnsi" w:hAnsiTheme="minorHAnsi"/>
          <w:sz w:val="22"/>
          <w:szCs w:val="22"/>
        </w:rPr>
      </w:pPr>
    </w:p>
    <w:p w14:paraId="791EC4AD" w14:textId="77777777" w:rsidR="00C74CB5" w:rsidRPr="00C74CB5" w:rsidRDefault="00C74CB5" w:rsidP="00C74CB5">
      <w:pPr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>Níže uvedeného dne, měsíce a roku byla mezi těmito smluvními stranami:</w:t>
      </w:r>
    </w:p>
    <w:p w14:paraId="2C6C0B66" w14:textId="77777777" w:rsidR="00C74CB5" w:rsidRPr="00C74CB5" w:rsidRDefault="00C74CB5" w:rsidP="00C74CB5">
      <w:pPr>
        <w:rPr>
          <w:rFonts w:asciiTheme="minorHAnsi" w:hAnsiTheme="minorHAnsi"/>
          <w:sz w:val="22"/>
          <w:szCs w:val="22"/>
        </w:rPr>
      </w:pPr>
    </w:p>
    <w:p w14:paraId="47FE06EB" w14:textId="77777777" w:rsidR="00C74CB5" w:rsidRPr="00C74CB5" w:rsidRDefault="00C74CB5" w:rsidP="00C74CB5">
      <w:pPr>
        <w:rPr>
          <w:rFonts w:asciiTheme="minorHAnsi" w:hAnsiTheme="minorHAnsi"/>
          <w:b/>
          <w:bCs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>klient:</w:t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  <w:r w:rsidR="00CD099E">
        <w:rPr>
          <w:rFonts w:asciiTheme="minorHAnsi" w:hAnsiTheme="minorHAnsi"/>
          <w:b/>
          <w:sz w:val="22"/>
          <w:szCs w:val="22"/>
        </w:rPr>
        <w:t>O</w:t>
      </w:r>
      <w:r w:rsidR="004D7E15" w:rsidRPr="004D7E15">
        <w:rPr>
          <w:rFonts w:asciiTheme="minorHAnsi" w:hAnsiTheme="minorHAnsi"/>
          <w:b/>
          <w:sz w:val="22"/>
          <w:szCs w:val="22"/>
        </w:rPr>
        <w:t>bec Středokluky</w:t>
      </w:r>
    </w:p>
    <w:p w14:paraId="775C4E6B" w14:textId="77777777" w:rsidR="00C74CB5" w:rsidRPr="00C74CB5" w:rsidRDefault="00C74CB5" w:rsidP="00C74CB5">
      <w:pPr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>se sídlem:</w:t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  <w:r w:rsidR="004D7E15">
        <w:rPr>
          <w:rFonts w:asciiTheme="minorHAnsi" w:hAnsiTheme="minorHAnsi"/>
          <w:sz w:val="22"/>
          <w:szCs w:val="22"/>
        </w:rPr>
        <w:t>Lidická 61, 252 68 Středokluky</w:t>
      </w:r>
    </w:p>
    <w:p w14:paraId="2B39520A" w14:textId="77777777" w:rsidR="00C74CB5" w:rsidRPr="00C74CB5" w:rsidRDefault="00C74CB5" w:rsidP="00C74CB5">
      <w:pPr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>IČ</w:t>
      </w:r>
      <w:r w:rsidR="00941659">
        <w:rPr>
          <w:rFonts w:asciiTheme="minorHAnsi" w:hAnsiTheme="minorHAnsi"/>
          <w:sz w:val="22"/>
          <w:szCs w:val="22"/>
        </w:rPr>
        <w:t>O</w:t>
      </w:r>
      <w:r w:rsidRPr="00C74CB5">
        <w:rPr>
          <w:rFonts w:asciiTheme="minorHAnsi" w:hAnsiTheme="minorHAnsi"/>
          <w:sz w:val="22"/>
          <w:szCs w:val="22"/>
        </w:rPr>
        <w:t>:</w:t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  <w:r w:rsidR="004D7E15">
        <w:rPr>
          <w:rFonts w:asciiTheme="minorHAnsi" w:hAnsiTheme="minorHAnsi"/>
          <w:sz w:val="22"/>
          <w:szCs w:val="22"/>
        </w:rPr>
        <w:t>00241695</w:t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</w:p>
    <w:p w14:paraId="510D0427" w14:textId="77777777" w:rsidR="00C74CB5" w:rsidRPr="00C74CB5" w:rsidRDefault="00C74CB5" w:rsidP="00C74CB5">
      <w:pPr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>Zastoupený:</w:t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  <w:r w:rsidR="0009652A">
        <w:rPr>
          <w:rFonts w:asciiTheme="minorHAnsi" w:hAnsiTheme="minorHAnsi"/>
          <w:sz w:val="22"/>
          <w:szCs w:val="22"/>
        </w:rPr>
        <w:t>Ing.</w:t>
      </w:r>
      <w:r w:rsidR="004D7E15">
        <w:rPr>
          <w:rFonts w:asciiTheme="minorHAnsi" w:hAnsiTheme="minorHAnsi"/>
          <w:sz w:val="22"/>
          <w:szCs w:val="22"/>
        </w:rPr>
        <w:t xml:space="preserve"> Jaroslav Paznocht</w:t>
      </w:r>
      <w:r w:rsidR="00CD099E">
        <w:rPr>
          <w:rFonts w:asciiTheme="minorHAnsi" w:hAnsiTheme="minorHAnsi"/>
          <w:sz w:val="22"/>
          <w:szCs w:val="22"/>
        </w:rPr>
        <w:t>, starosta</w:t>
      </w:r>
    </w:p>
    <w:p w14:paraId="7B6520AF" w14:textId="77777777" w:rsidR="00C74CB5" w:rsidRPr="00C74CB5" w:rsidRDefault="00C74CB5" w:rsidP="00C74CB5">
      <w:pPr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 xml:space="preserve">(dále jen </w:t>
      </w:r>
      <w:r w:rsidRPr="00C74CB5">
        <w:rPr>
          <w:rFonts w:asciiTheme="minorHAnsi" w:hAnsiTheme="minorHAnsi"/>
          <w:i/>
          <w:iCs/>
          <w:sz w:val="22"/>
          <w:szCs w:val="22"/>
        </w:rPr>
        <w:t>„</w:t>
      </w:r>
      <w:r w:rsidRPr="00C74CB5">
        <w:rPr>
          <w:rFonts w:asciiTheme="minorHAnsi" w:hAnsiTheme="minorHAnsi"/>
          <w:b/>
          <w:bCs/>
          <w:i/>
          <w:iCs/>
          <w:sz w:val="22"/>
          <w:szCs w:val="22"/>
        </w:rPr>
        <w:t>klient</w:t>
      </w:r>
      <w:r w:rsidRPr="00C74CB5">
        <w:rPr>
          <w:rFonts w:asciiTheme="minorHAnsi" w:hAnsiTheme="minorHAnsi"/>
          <w:i/>
          <w:iCs/>
          <w:sz w:val="22"/>
          <w:szCs w:val="22"/>
        </w:rPr>
        <w:t>“</w:t>
      </w:r>
      <w:r w:rsidRPr="00C74CB5">
        <w:rPr>
          <w:rFonts w:asciiTheme="minorHAnsi" w:hAnsiTheme="minorHAnsi"/>
          <w:sz w:val="22"/>
          <w:szCs w:val="22"/>
        </w:rPr>
        <w:t>)</w:t>
      </w:r>
    </w:p>
    <w:p w14:paraId="71A3D594" w14:textId="77777777" w:rsidR="00C74CB5" w:rsidRPr="00C74CB5" w:rsidRDefault="00C74CB5" w:rsidP="00C74CB5">
      <w:pPr>
        <w:rPr>
          <w:rFonts w:asciiTheme="minorHAnsi" w:hAnsiTheme="minorHAnsi"/>
          <w:sz w:val="22"/>
          <w:szCs w:val="22"/>
        </w:rPr>
      </w:pPr>
    </w:p>
    <w:p w14:paraId="35458048" w14:textId="77777777" w:rsidR="00C74CB5" w:rsidRPr="00C74CB5" w:rsidRDefault="00C74CB5" w:rsidP="00C74CB5">
      <w:pPr>
        <w:pStyle w:val="Zkladntext"/>
        <w:widowControl/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>- a -</w:t>
      </w:r>
    </w:p>
    <w:p w14:paraId="46572B30" w14:textId="77777777" w:rsidR="00C74CB5" w:rsidRPr="00C74CB5" w:rsidRDefault="00C74CB5" w:rsidP="00C74CB5">
      <w:pPr>
        <w:pStyle w:val="Zkladntext"/>
        <w:widowControl/>
        <w:rPr>
          <w:rFonts w:asciiTheme="minorHAnsi" w:hAnsiTheme="minorHAnsi"/>
          <w:sz w:val="22"/>
          <w:szCs w:val="22"/>
        </w:rPr>
      </w:pPr>
    </w:p>
    <w:p w14:paraId="1920B2E5" w14:textId="77777777" w:rsidR="00941659" w:rsidRDefault="00FB55BA" w:rsidP="00C74CB5">
      <w:pPr>
        <w:pStyle w:val="Zkladntext"/>
        <w:widowControl/>
        <w:rPr>
          <w:rFonts w:asciiTheme="minorHAnsi" w:hAnsiTheme="minorHAnsi"/>
          <w:b/>
          <w:sz w:val="22"/>
          <w:szCs w:val="22"/>
        </w:rPr>
      </w:pPr>
      <w:r w:rsidRPr="00FB55BA">
        <w:rPr>
          <w:rFonts w:asciiTheme="minorHAnsi" w:hAnsiTheme="minorHAnsi"/>
          <w:sz w:val="22"/>
          <w:szCs w:val="22"/>
        </w:rPr>
        <w:t>advokát:</w:t>
      </w:r>
      <w:r w:rsidR="00C74CB5" w:rsidRPr="00C74CB5">
        <w:rPr>
          <w:rFonts w:asciiTheme="minorHAnsi" w:hAnsiTheme="minorHAnsi"/>
          <w:b/>
          <w:sz w:val="22"/>
          <w:szCs w:val="22"/>
        </w:rPr>
        <w:tab/>
      </w:r>
      <w:r w:rsidR="00C74CB5" w:rsidRPr="00C74CB5">
        <w:rPr>
          <w:rFonts w:asciiTheme="minorHAnsi" w:hAnsiTheme="minorHAnsi"/>
          <w:b/>
          <w:sz w:val="22"/>
          <w:szCs w:val="22"/>
        </w:rPr>
        <w:tab/>
      </w:r>
      <w:r w:rsidR="00941659" w:rsidRPr="00941659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  <w:r w:rsidR="00C74CB5" w:rsidRPr="00C74CB5">
        <w:rPr>
          <w:rFonts w:asciiTheme="minorHAnsi" w:hAnsiTheme="minorHAnsi"/>
          <w:b/>
          <w:sz w:val="22"/>
          <w:szCs w:val="22"/>
        </w:rPr>
        <w:tab/>
      </w:r>
    </w:p>
    <w:p w14:paraId="167BC898" w14:textId="77777777" w:rsidR="00941659" w:rsidRDefault="00C74CB5" w:rsidP="00C74CB5">
      <w:pPr>
        <w:pStyle w:val="Zkladntext"/>
        <w:widowControl/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>se sídlem:</w:t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  <w:r w:rsidR="00941659" w:rsidRPr="00941659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</w:p>
    <w:p w14:paraId="25CB3B0C" w14:textId="77777777" w:rsidR="00C74CB5" w:rsidRPr="00C74CB5" w:rsidRDefault="00C74CB5" w:rsidP="00C74CB5">
      <w:pPr>
        <w:pStyle w:val="Zkladntext"/>
        <w:widowControl/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>IČ</w:t>
      </w:r>
      <w:r w:rsidR="00941659">
        <w:rPr>
          <w:rFonts w:asciiTheme="minorHAnsi" w:hAnsiTheme="minorHAnsi"/>
          <w:sz w:val="22"/>
          <w:szCs w:val="22"/>
        </w:rPr>
        <w:t>O</w:t>
      </w:r>
      <w:r w:rsidRPr="00C74CB5">
        <w:rPr>
          <w:rFonts w:asciiTheme="minorHAnsi" w:hAnsiTheme="minorHAnsi"/>
          <w:sz w:val="22"/>
          <w:szCs w:val="22"/>
        </w:rPr>
        <w:t xml:space="preserve">: </w:t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  <w:r w:rsidR="00941659" w:rsidRPr="00941659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</w:p>
    <w:p w14:paraId="00A50E4F" w14:textId="77777777" w:rsidR="00C74CB5" w:rsidRPr="00C74CB5" w:rsidRDefault="00C74CB5" w:rsidP="00C74CB5">
      <w:pPr>
        <w:pStyle w:val="Zkladntext"/>
        <w:widowControl/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>DIČ:</w:t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  <w:r w:rsidRPr="00C74CB5">
        <w:rPr>
          <w:rFonts w:asciiTheme="minorHAnsi" w:hAnsiTheme="minorHAnsi"/>
          <w:sz w:val="22"/>
          <w:szCs w:val="22"/>
        </w:rPr>
        <w:tab/>
      </w:r>
      <w:r w:rsidR="00941659" w:rsidRPr="00941659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</w:p>
    <w:p w14:paraId="5722A319" w14:textId="56FAC189" w:rsidR="00C74CB5" w:rsidRPr="00C74CB5" w:rsidRDefault="00724722" w:rsidP="00C74CB5">
      <w:pPr>
        <w:pStyle w:val="Zkladntext"/>
        <w:widowControl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Evidenční č.</w:t>
      </w:r>
      <w:r w:rsidR="00C74CB5" w:rsidRPr="00C74CB5">
        <w:rPr>
          <w:rFonts w:asciiTheme="minorHAnsi" w:hAnsiTheme="minorHAnsi"/>
          <w:sz w:val="22"/>
          <w:szCs w:val="22"/>
        </w:rPr>
        <w:t xml:space="preserve"> ČAK:</w:t>
      </w:r>
      <w:r w:rsidR="00C74CB5" w:rsidRPr="00C74CB5">
        <w:rPr>
          <w:rFonts w:asciiTheme="minorHAnsi" w:hAnsiTheme="minorHAnsi"/>
          <w:sz w:val="22"/>
          <w:szCs w:val="22"/>
        </w:rPr>
        <w:tab/>
      </w:r>
      <w:r w:rsidR="00941659" w:rsidRPr="00941659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</w:p>
    <w:p w14:paraId="66D7CAFA" w14:textId="77777777" w:rsidR="00C74CB5" w:rsidRPr="00C74CB5" w:rsidRDefault="00C74CB5" w:rsidP="00C74CB5">
      <w:pPr>
        <w:pStyle w:val="Zkladntext"/>
        <w:widowControl/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 xml:space="preserve">(dále jen </w:t>
      </w:r>
      <w:r w:rsidRPr="00C74CB5">
        <w:rPr>
          <w:rFonts w:asciiTheme="minorHAnsi" w:hAnsiTheme="minorHAnsi"/>
          <w:i/>
          <w:iCs/>
          <w:sz w:val="22"/>
          <w:szCs w:val="22"/>
        </w:rPr>
        <w:t>„</w:t>
      </w:r>
      <w:r w:rsidRPr="00C74CB5">
        <w:rPr>
          <w:rFonts w:asciiTheme="minorHAnsi" w:hAnsiTheme="minorHAnsi"/>
          <w:b/>
          <w:bCs/>
          <w:i/>
          <w:iCs/>
          <w:sz w:val="22"/>
          <w:szCs w:val="22"/>
        </w:rPr>
        <w:t>advokát</w:t>
      </w:r>
      <w:r w:rsidRPr="00C74CB5">
        <w:rPr>
          <w:rFonts w:asciiTheme="minorHAnsi" w:hAnsiTheme="minorHAnsi"/>
          <w:i/>
          <w:iCs/>
          <w:sz w:val="22"/>
          <w:szCs w:val="22"/>
        </w:rPr>
        <w:t>“</w:t>
      </w:r>
      <w:r w:rsidRPr="00C74CB5">
        <w:rPr>
          <w:rFonts w:asciiTheme="minorHAnsi" w:hAnsiTheme="minorHAnsi"/>
          <w:sz w:val="22"/>
          <w:szCs w:val="22"/>
        </w:rPr>
        <w:t>)</w:t>
      </w:r>
    </w:p>
    <w:p w14:paraId="7F92B667" w14:textId="77777777" w:rsidR="00C74CB5" w:rsidRPr="00C74CB5" w:rsidRDefault="00C74CB5" w:rsidP="00C74CB5">
      <w:pPr>
        <w:pStyle w:val="Zkladntext"/>
        <w:widowControl/>
        <w:rPr>
          <w:rFonts w:asciiTheme="minorHAnsi" w:hAnsiTheme="minorHAnsi"/>
          <w:sz w:val="22"/>
          <w:szCs w:val="22"/>
        </w:rPr>
      </w:pPr>
    </w:p>
    <w:p w14:paraId="3A6C889A" w14:textId="77777777" w:rsidR="00C74CB5" w:rsidRPr="00C74CB5" w:rsidRDefault="00C74CB5" w:rsidP="00941659">
      <w:pPr>
        <w:pStyle w:val="Zkladntext"/>
        <w:widowControl/>
        <w:jc w:val="both"/>
        <w:rPr>
          <w:rFonts w:asciiTheme="minorHAnsi" w:hAnsiTheme="minorHAnsi"/>
          <w:sz w:val="22"/>
          <w:szCs w:val="22"/>
        </w:rPr>
      </w:pPr>
      <w:r w:rsidRPr="00C74CB5">
        <w:rPr>
          <w:rFonts w:asciiTheme="minorHAnsi" w:hAnsiTheme="minorHAnsi"/>
          <w:sz w:val="22"/>
          <w:szCs w:val="22"/>
        </w:rPr>
        <w:t>v souladu s ustanoveními zákona č. 85/1996 Sb. o advokacii, v účinném znění, uzavřena tato</w:t>
      </w:r>
    </w:p>
    <w:p w14:paraId="70C14719" w14:textId="77777777" w:rsidR="00C74CB5" w:rsidRPr="002E7B08" w:rsidRDefault="00C74CB5" w:rsidP="00C74CB5">
      <w:pPr>
        <w:pStyle w:val="Zkladntext"/>
        <w:widowControl/>
        <w:rPr>
          <w:rFonts w:ascii="Calibri" w:hAnsi="Calibri"/>
        </w:rPr>
      </w:pPr>
    </w:p>
    <w:p w14:paraId="41D16B0A" w14:textId="77777777" w:rsidR="00C74CB5" w:rsidRPr="002E7B08" w:rsidRDefault="00C74CB5" w:rsidP="00C74CB5">
      <w:pPr>
        <w:pStyle w:val="Zkladntext"/>
        <w:widowControl/>
        <w:jc w:val="center"/>
        <w:rPr>
          <w:rFonts w:ascii="Calibri" w:hAnsi="Calibri"/>
          <w:spacing w:val="72"/>
          <w:sz w:val="32"/>
        </w:rPr>
      </w:pPr>
      <w:r w:rsidRPr="002E7B08">
        <w:rPr>
          <w:rFonts w:ascii="Calibri" w:hAnsi="Calibri"/>
          <w:b/>
          <w:spacing w:val="72"/>
          <w:sz w:val="32"/>
        </w:rPr>
        <w:t>SMLOUVA</w:t>
      </w:r>
    </w:p>
    <w:p w14:paraId="1A043A46" w14:textId="77777777" w:rsidR="00F35258" w:rsidRDefault="00C74CB5" w:rsidP="00C74CB5">
      <w:pPr>
        <w:jc w:val="center"/>
        <w:rPr>
          <w:rFonts w:ascii="Calibri" w:hAnsi="Calibri"/>
          <w:b/>
          <w:caps/>
          <w:spacing w:val="72"/>
          <w:sz w:val="32"/>
        </w:rPr>
      </w:pPr>
      <w:r w:rsidRPr="002E7B08">
        <w:rPr>
          <w:rFonts w:ascii="Calibri" w:hAnsi="Calibri"/>
          <w:b/>
          <w:caps/>
          <w:spacing w:val="72"/>
          <w:sz w:val="32"/>
        </w:rPr>
        <w:t>o poskytování právních služeb</w:t>
      </w:r>
    </w:p>
    <w:p w14:paraId="2F3C4887" w14:textId="77777777" w:rsidR="009612A0" w:rsidRDefault="009612A0" w:rsidP="00C74CB5">
      <w:pPr>
        <w:jc w:val="center"/>
        <w:rPr>
          <w:rFonts w:ascii="Calibri" w:hAnsi="Calibri"/>
          <w:b/>
          <w:caps/>
          <w:spacing w:val="72"/>
          <w:sz w:val="32"/>
        </w:rPr>
      </w:pPr>
    </w:p>
    <w:p w14:paraId="36B72641" w14:textId="77777777" w:rsidR="009612A0" w:rsidRPr="009612A0" w:rsidRDefault="009612A0" w:rsidP="009612A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</w:t>
      </w:r>
      <w:r w:rsidRPr="009612A0">
        <w:rPr>
          <w:rFonts w:asciiTheme="minorHAnsi" w:hAnsiTheme="minorHAnsi" w:cstheme="minorHAnsi"/>
          <w:b/>
          <w:sz w:val="22"/>
          <w:szCs w:val="22"/>
        </w:rPr>
        <w:t>lánek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612A0">
        <w:rPr>
          <w:rFonts w:asciiTheme="minorHAnsi" w:hAnsiTheme="minorHAnsi" w:cstheme="minorHAnsi"/>
          <w:b/>
          <w:sz w:val="22"/>
          <w:szCs w:val="22"/>
        </w:rPr>
        <w:t>I.</w:t>
      </w:r>
    </w:p>
    <w:p w14:paraId="2B4362D5" w14:textId="77777777" w:rsidR="009612A0" w:rsidRPr="009612A0" w:rsidRDefault="009612A0" w:rsidP="009612A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612A0">
        <w:rPr>
          <w:rFonts w:asciiTheme="minorHAnsi" w:hAnsiTheme="minorHAnsi" w:cstheme="minorHAnsi"/>
          <w:b/>
          <w:sz w:val="22"/>
          <w:szCs w:val="22"/>
        </w:rPr>
        <w:t>P</w:t>
      </w:r>
      <w:r>
        <w:rPr>
          <w:rFonts w:asciiTheme="minorHAnsi" w:hAnsiTheme="minorHAnsi" w:cstheme="minorHAnsi"/>
          <w:b/>
          <w:sz w:val="22"/>
          <w:szCs w:val="22"/>
        </w:rPr>
        <w:t>ředmět smlouvy</w:t>
      </w:r>
    </w:p>
    <w:p w14:paraId="53334957" w14:textId="77777777" w:rsidR="00B37901" w:rsidRPr="002A46E3" w:rsidRDefault="00B37901" w:rsidP="00806782">
      <w:pPr>
        <w:jc w:val="both"/>
        <w:rPr>
          <w:rFonts w:asciiTheme="minorHAnsi" w:hAnsiTheme="minorHAnsi"/>
          <w:bCs/>
          <w:szCs w:val="24"/>
          <w:u w:val="single"/>
        </w:rPr>
      </w:pPr>
    </w:p>
    <w:p w14:paraId="71915EC7" w14:textId="77777777" w:rsidR="002A46E3" w:rsidRPr="002A46E3" w:rsidRDefault="002A46E3" w:rsidP="002A46E3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2A46E3">
        <w:rPr>
          <w:rFonts w:asciiTheme="minorHAnsi" w:hAnsiTheme="minorHAnsi"/>
          <w:sz w:val="22"/>
          <w:szCs w:val="22"/>
        </w:rPr>
        <w:t>Předmětem této smlouvy je</w:t>
      </w:r>
      <w:r>
        <w:rPr>
          <w:rFonts w:asciiTheme="minorHAnsi" w:hAnsiTheme="minorHAnsi"/>
          <w:sz w:val="22"/>
          <w:szCs w:val="22"/>
        </w:rPr>
        <w:t xml:space="preserve"> závazek advokáta k</w:t>
      </w:r>
      <w:r w:rsidRPr="002A46E3">
        <w:rPr>
          <w:rFonts w:asciiTheme="minorHAnsi" w:hAnsiTheme="minorHAnsi"/>
          <w:sz w:val="22"/>
          <w:szCs w:val="22"/>
        </w:rPr>
        <w:t xml:space="preserve"> poskytování komplexních právních služeb advokátem pro potřeby klienta </w:t>
      </w:r>
      <w:r w:rsidR="002279DF">
        <w:rPr>
          <w:rFonts w:asciiTheme="minorHAnsi" w:hAnsiTheme="minorHAnsi"/>
          <w:sz w:val="22"/>
          <w:szCs w:val="22"/>
        </w:rPr>
        <w:t>na základě v</w:t>
      </w:r>
      <w:r w:rsidRPr="002A46E3">
        <w:rPr>
          <w:rFonts w:asciiTheme="minorHAnsi" w:hAnsiTheme="minorHAnsi"/>
          <w:sz w:val="22"/>
          <w:szCs w:val="22"/>
        </w:rPr>
        <w:t>eřejné zakázky</w:t>
      </w:r>
      <w:r w:rsidR="002279DF">
        <w:rPr>
          <w:rFonts w:asciiTheme="minorHAnsi" w:hAnsiTheme="minorHAnsi"/>
          <w:sz w:val="22"/>
          <w:szCs w:val="22"/>
        </w:rPr>
        <w:t xml:space="preserve"> </w:t>
      </w:r>
      <w:r w:rsidR="002279DF">
        <w:rPr>
          <w:rFonts w:ascii="Calibri" w:hAnsi="Calibri"/>
          <w:sz w:val="22"/>
          <w:szCs w:val="22"/>
        </w:rPr>
        <w:t>s názvem</w:t>
      </w:r>
      <w:r w:rsidR="002279DF" w:rsidRPr="002279DF">
        <w:rPr>
          <w:rFonts w:ascii="Calibri" w:hAnsi="Calibri"/>
          <w:sz w:val="22"/>
          <w:szCs w:val="22"/>
        </w:rPr>
        <w:t xml:space="preserve"> „Právní poradenství v obci Středokluky“.</w:t>
      </w:r>
      <w:r w:rsidRPr="002A46E3">
        <w:rPr>
          <w:rFonts w:asciiTheme="minorHAnsi" w:hAnsiTheme="minorHAnsi"/>
          <w:sz w:val="22"/>
          <w:szCs w:val="22"/>
        </w:rPr>
        <w:t xml:space="preserve"> Poskytováním komplexních právních služeb se rozumí zejména:</w:t>
      </w:r>
    </w:p>
    <w:p w14:paraId="70EDDFC4" w14:textId="77777777" w:rsidR="002A46E3" w:rsidRDefault="002A46E3" w:rsidP="002A46E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2A46E3">
        <w:rPr>
          <w:rFonts w:asciiTheme="minorHAnsi" w:hAnsiTheme="minorHAnsi"/>
          <w:sz w:val="22"/>
          <w:szCs w:val="22"/>
        </w:rPr>
        <w:t>poskytování konzultací, zpracování právních stanovisek, rešerší, analýz, sepisování listin a příprava jiných podkladů dle pokynů klienta;</w:t>
      </w:r>
    </w:p>
    <w:p w14:paraId="70AE5C8F" w14:textId="77777777" w:rsidR="00C44B21" w:rsidRPr="00C44B21" w:rsidRDefault="00C44B21" w:rsidP="00C44B21">
      <w:pPr>
        <w:pStyle w:val="Bezmezer"/>
        <w:numPr>
          <w:ilvl w:val="0"/>
          <w:numId w:val="18"/>
        </w:numPr>
        <w:jc w:val="both"/>
      </w:pPr>
      <w:r>
        <w:t>příprava výběrových řízení, smluv, vyhlášek a podobných dokumentů;</w:t>
      </w:r>
    </w:p>
    <w:p w14:paraId="6C21CB9D" w14:textId="77777777" w:rsidR="002A46E3" w:rsidRPr="002A46E3" w:rsidRDefault="002A46E3" w:rsidP="002A46E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2A46E3">
        <w:rPr>
          <w:rFonts w:asciiTheme="minorHAnsi" w:hAnsiTheme="minorHAnsi"/>
          <w:sz w:val="22"/>
          <w:szCs w:val="22"/>
        </w:rPr>
        <w:t>účast na jednáních klienta dle jeho potřeb;</w:t>
      </w:r>
    </w:p>
    <w:p w14:paraId="678D3500" w14:textId="77777777" w:rsidR="002A46E3" w:rsidRPr="002A46E3" w:rsidRDefault="002A46E3" w:rsidP="002A46E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2A46E3">
        <w:rPr>
          <w:rFonts w:asciiTheme="minorHAnsi" w:hAnsiTheme="minorHAnsi"/>
          <w:sz w:val="22"/>
          <w:szCs w:val="22"/>
        </w:rPr>
        <w:t>konzultace při revizi a tvorbě vnitř</w:t>
      </w:r>
      <w:r w:rsidR="000B5551">
        <w:rPr>
          <w:rFonts w:asciiTheme="minorHAnsi" w:hAnsiTheme="minorHAnsi"/>
          <w:sz w:val="22"/>
          <w:szCs w:val="22"/>
        </w:rPr>
        <w:t>ních předpisů a postupů klienta</w:t>
      </w:r>
      <w:r>
        <w:rPr>
          <w:rFonts w:asciiTheme="minorHAnsi" w:hAnsiTheme="minorHAnsi"/>
          <w:sz w:val="22"/>
          <w:szCs w:val="22"/>
        </w:rPr>
        <w:t>.</w:t>
      </w:r>
    </w:p>
    <w:p w14:paraId="2F3741A7" w14:textId="77777777" w:rsidR="002A46E3" w:rsidRPr="006520AA" w:rsidRDefault="002A46E3" w:rsidP="002A46E3">
      <w:pPr>
        <w:pStyle w:val="Odstavecseseznamem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 w:rsidRPr="002A46E3">
        <w:rPr>
          <w:rFonts w:asciiTheme="minorHAnsi" w:hAnsiTheme="minorHAnsi"/>
          <w:sz w:val="22"/>
          <w:szCs w:val="22"/>
        </w:rPr>
        <w:t>Poskytování právních služeb bude pro klienta realizováno v souladu s pokyny klienta a pro</w:t>
      </w:r>
      <w:r>
        <w:rPr>
          <w:rFonts w:asciiTheme="minorHAnsi" w:hAnsiTheme="minorHAnsi"/>
          <w:sz w:val="22"/>
          <w:szCs w:val="22"/>
        </w:rPr>
        <w:t>váděno advokátem</w:t>
      </w:r>
      <w:r w:rsidRPr="002A46E3">
        <w:rPr>
          <w:rFonts w:asciiTheme="minorHAnsi" w:hAnsiTheme="minorHAnsi"/>
          <w:sz w:val="22"/>
          <w:szCs w:val="22"/>
        </w:rPr>
        <w:t>, a to na základě písemných, faxových, e-mailových, telefonických či ústních pokynů klienta, v místě sídla klienta, advokáta nebo v místě dle potřeb a pokynů klienta.</w:t>
      </w:r>
    </w:p>
    <w:p w14:paraId="75DE78C9" w14:textId="77777777" w:rsidR="006520AA" w:rsidRPr="006520AA" w:rsidRDefault="006520AA" w:rsidP="002A46E3">
      <w:pPr>
        <w:pStyle w:val="Odstavecseseznamem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Kontaktní údaje:</w:t>
      </w:r>
    </w:p>
    <w:p w14:paraId="72CC9E0B" w14:textId="6BAB2AED" w:rsidR="006520AA" w:rsidRPr="006520AA" w:rsidRDefault="006520AA" w:rsidP="006520AA">
      <w:pPr>
        <w:pStyle w:val="Odstavecseseznamem"/>
        <w:numPr>
          <w:ilvl w:val="1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Klient:</w:t>
      </w:r>
      <w:r>
        <w:rPr>
          <w:rFonts w:asciiTheme="minorHAnsi" w:hAnsiTheme="minorHAnsi"/>
          <w:sz w:val="22"/>
          <w:szCs w:val="22"/>
        </w:rPr>
        <w:tab/>
      </w:r>
      <w:r w:rsidR="002279DF">
        <w:rPr>
          <w:rFonts w:asciiTheme="minorHAnsi" w:hAnsiTheme="minorHAnsi"/>
          <w:sz w:val="22"/>
          <w:szCs w:val="22"/>
        </w:rPr>
        <w:t>Ing</w:t>
      </w:r>
      <w:r w:rsidR="00DF7B73">
        <w:rPr>
          <w:rFonts w:asciiTheme="minorHAnsi" w:hAnsiTheme="minorHAnsi"/>
          <w:sz w:val="22"/>
          <w:szCs w:val="22"/>
        </w:rPr>
        <w:t>. Jaroslav Paznocht,</w:t>
      </w:r>
      <w:r w:rsidR="002279DF">
        <w:rPr>
          <w:rFonts w:asciiTheme="minorHAnsi" w:hAnsiTheme="minorHAnsi"/>
          <w:sz w:val="22"/>
          <w:szCs w:val="22"/>
        </w:rPr>
        <w:t xml:space="preserve"> starosta,</w:t>
      </w:r>
      <w:r w:rsidR="00DF7B73">
        <w:rPr>
          <w:rFonts w:asciiTheme="minorHAnsi" w:hAnsiTheme="minorHAnsi"/>
          <w:sz w:val="22"/>
          <w:szCs w:val="22"/>
        </w:rPr>
        <w:t xml:space="preserve"> tel.: </w:t>
      </w:r>
      <w:r w:rsidR="00C44B21">
        <w:rPr>
          <w:rFonts w:asciiTheme="minorHAnsi" w:hAnsiTheme="minorHAnsi"/>
          <w:sz w:val="22"/>
          <w:szCs w:val="22"/>
        </w:rPr>
        <w:t>725 519 675</w:t>
      </w:r>
      <w:r w:rsidR="00DF7B73">
        <w:rPr>
          <w:rFonts w:asciiTheme="minorHAnsi" w:hAnsiTheme="minorHAnsi"/>
          <w:sz w:val="22"/>
          <w:szCs w:val="22"/>
        </w:rPr>
        <w:t xml:space="preserve">, email: </w:t>
      </w:r>
      <w:r w:rsidR="007F3840">
        <w:rPr>
          <w:rFonts w:asciiTheme="minorHAnsi" w:hAnsiTheme="minorHAnsi"/>
          <w:sz w:val="22"/>
          <w:szCs w:val="22"/>
        </w:rPr>
        <w:t>obec</w:t>
      </w:r>
      <w:r w:rsidR="00C44B21">
        <w:rPr>
          <w:rFonts w:asciiTheme="minorHAnsi" w:hAnsiTheme="minorHAnsi"/>
          <w:sz w:val="22"/>
          <w:szCs w:val="22"/>
        </w:rPr>
        <w:t>@</w:t>
      </w:r>
      <w:r w:rsidR="007F3840">
        <w:rPr>
          <w:rFonts w:asciiTheme="minorHAnsi" w:hAnsiTheme="minorHAnsi"/>
          <w:sz w:val="22"/>
          <w:szCs w:val="22"/>
        </w:rPr>
        <w:t>stredokluky</w:t>
      </w:r>
      <w:r w:rsidR="00C44B21">
        <w:rPr>
          <w:rFonts w:asciiTheme="minorHAnsi" w:hAnsiTheme="minorHAnsi"/>
          <w:sz w:val="22"/>
          <w:szCs w:val="22"/>
        </w:rPr>
        <w:t>.cz</w:t>
      </w:r>
    </w:p>
    <w:p w14:paraId="2ED802E9" w14:textId="77777777" w:rsidR="00384F79" w:rsidRPr="00F85BD1" w:rsidRDefault="006520AA" w:rsidP="00851914">
      <w:pPr>
        <w:pStyle w:val="Odstavecseseznamem"/>
        <w:numPr>
          <w:ilvl w:val="1"/>
          <w:numId w:val="2"/>
        </w:numPr>
        <w:jc w:val="both"/>
        <w:rPr>
          <w:rFonts w:asciiTheme="minorHAnsi" w:hAnsiTheme="minorHAnsi"/>
          <w:szCs w:val="24"/>
        </w:rPr>
      </w:pPr>
      <w:r w:rsidRPr="00F85BD1">
        <w:rPr>
          <w:rFonts w:ascii="Calibri" w:hAnsi="Calibri"/>
          <w:sz w:val="22"/>
          <w:szCs w:val="22"/>
          <w:lang w:eastAsia="cs-CZ"/>
        </w:rPr>
        <w:t>Advokát:</w:t>
      </w:r>
      <w:r w:rsidRPr="00F85BD1">
        <w:rPr>
          <w:rFonts w:ascii="Calibri" w:hAnsi="Calibri"/>
          <w:sz w:val="22"/>
          <w:szCs w:val="22"/>
          <w:lang w:eastAsia="cs-CZ"/>
        </w:rPr>
        <w:tab/>
      </w:r>
      <w:r w:rsidR="00F85BD1" w:rsidRPr="00F85BD1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</w:p>
    <w:p w14:paraId="2FF46250" w14:textId="77777777" w:rsidR="00F85BD1" w:rsidRDefault="00F85BD1" w:rsidP="00F85BD1">
      <w:pPr>
        <w:jc w:val="both"/>
        <w:rPr>
          <w:rFonts w:asciiTheme="minorHAnsi" w:hAnsiTheme="minorHAnsi"/>
          <w:szCs w:val="24"/>
        </w:rPr>
      </w:pPr>
    </w:p>
    <w:p w14:paraId="4D6C5D58" w14:textId="77777777" w:rsidR="00F85BD1" w:rsidRPr="008010A3" w:rsidRDefault="008010A3" w:rsidP="008010A3">
      <w:pPr>
        <w:jc w:val="center"/>
        <w:rPr>
          <w:rFonts w:asciiTheme="minorHAnsi" w:hAnsiTheme="minorHAnsi"/>
          <w:b/>
          <w:sz w:val="22"/>
          <w:szCs w:val="22"/>
        </w:rPr>
      </w:pPr>
      <w:r w:rsidRPr="008010A3">
        <w:rPr>
          <w:rFonts w:asciiTheme="minorHAnsi" w:hAnsiTheme="minorHAnsi"/>
          <w:b/>
          <w:sz w:val="22"/>
          <w:szCs w:val="22"/>
        </w:rPr>
        <w:t>Článek II.</w:t>
      </w:r>
    </w:p>
    <w:p w14:paraId="5145E158" w14:textId="77777777" w:rsidR="008010A3" w:rsidRPr="008010A3" w:rsidRDefault="008010A3" w:rsidP="008010A3">
      <w:pPr>
        <w:jc w:val="center"/>
        <w:rPr>
          <w:rFonts w:asciiTheme="minorHAnsi" w:hAnsiTheme="minorHAnsi"/>
          <w:b/>
          <w:sz w:val="22"/>
          <w:szCs w:val="22"/>
        </w:rPr>
      </w:pPr>
      <w:r w:rsidRPr="008010A3">
        <w:rPr>
          <w:rFonts w:asciiTheme="minorHAnsi" w:hAnsiTheme="minorHAnsi"/>
          <w:b/>
          <w:sz w:val="22"/>
          <w:szCs w:val="22"/>
        </w:rPr>
        <w:t>Cena</w:t>
      </w:r>
    </w:p>
    <w:p w14:paraId="00E2C7C9" w14:textId="77777777" w:rsidR="000B5551" w:rsidRPr="002A46E3" w:rsidRDefault="000B5551" w:rsidP="002A46E3">
      <w:pPr>
        <w:pStyle w:val="Odstavecseseznamem"/>
        <w:ind w:left="360"/>
        <w:jc w:val="both"/>
        <w:rPr>
          <w:rFonts w:asciiTheme="minorHAnsi" w:hAnsiTheme="minorHAnsi"/>
          <w:szCs w:val="24"/>
        </w:rPr>
      </w:pPr>
    </w:p>
    <w:p w14:paraId="17172331" w14:textId="77777777" w:rsidR="002A46E3" w:rsidRPr="002A46E3" w:rsidRDefault="002A46E3" w:rsidP="002A46E3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A46E3">
        <w:rPr>
          <w:rFonts w:ascii="Calibri" w:hAnsi="Calibri"/>
          <w:sz w:val="22"/>
          <w:szCs w:val="22"/>
        </w:rPr>
        <w:t>Úhrada za plnění dle této smlouvy se provede v české měně.</w:t>
      </w:r>
    </w:p>
    <w:p w14:paraId="6DADD8FA" w14:textId="77777777" w:rsidR="002A46E3" w:rsidRDefault="002A46E3" w:rsidP="002A46E3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Zálohy klient neposkytuje.</w:t>
      </w:r>
    </w:p>
    <w:p w14:paraId="4169F3C8" w14:textId="1C930A36" w:rsidR="0051209F" w:rsidRPr="007526D3" w:rsidRDefault="002A46E3" w:rsidP="007526D3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A46E3">
        <w:rPr>
          <w:rFonts w:ascii="Calibri" w:hAnsi="Calibri"/>
          <w:bCs/>
          <w:sz w:val="22"/>
          <w:szCs w:val="22"/>
        </w:rPr>
        <w:t>Za poskytování právních služeb s přihlédnutím k předpokládané věcné a časové náročnosti právních služeb se sjednává paušální smluvní odměna ve výši</w:t>
      </w:r>
      <w:r w:rsidR="00F85BD1">
        <w:rPr>
          <w:rFonts w:ascii="Calibri" w:hAnsi="Calibri"/>
          <w:bCs/>
          <w:sz w:val="22"/>
          <w:szCs w:val="22"/>
        </w:rPr>
        <w:t xml:space="preserve"> </w:t>
      </w:r>
      <w:r w:rsidR="00F85BD1" w:rsidRPr="00F85BD1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  <w:r w:rsidRPr="002A46E3">
        <w:rPr>
          <w:rFonts w:ascii="Calibri" w:hAnsi="Calibri"/>
          <w:bCs/>
          <w:sz w:val="22"/>
          <w:szCs w:val="22"/>
        </w:rPr>
        <w:t>,- Kč bez DPH za poskyto</w:t>
      </w:r>
      <w:r>
        <w:rPr>
          <w:rFonts w:ascii="Calibri" w:hAnsi="Calibri"/>
          <w:bCs/>
          <w:sz w:val="22"/>
          <w:szCs w:val="22"/>
        </w:rPr>
        <w:t xml:space="preserve">vání právních služeb v rozsahu </w:t>
      </w:r>
      <w:r w:rsidR="00DF05E6">
        <w:rPr>
          <w:rFonts w:ascii="Calibri" w:hAnsi="Calibri"/>
          <w:bCs/>
          <w:sz w:val="22"/>
          <w:szCs w:val="22"/>
        </w:rPr>
        <w:t>6</w:t>
      </w:r>
      <w:r w:rsidRPr="002A46E3">
        <w:rPr>
          <w:rFonts w:ascii="Calibri" w:hAnsi="Calibri"/>
          <w:bCs/>
          <w:sz w:val="22"/>
          <w:szCs w:val="22"/>
        </w:rPr>
        <w:t xml:space="preserve"> hodin </w:t>
      </w:r>
      <w:r w:rsidRPr="002A46E3">
        <w:rPr>
          <w:rFonts w:ascii="Calibri" w:hAnsi="Calibri"/>
          <w:bCs/>
          <w:sz w:val="22"/>
          <w:szCs w:val="22"/>
        </w:rPr>
        <w:lastRenderedPageBreak/>
        <w:t xml:space="preserve">v daném kalendářním měsíci. </w:t>
      </w:r>
      <w:r w:rsidRPr="002A46E3">
        <w:rPr>
          <w:rFonts w:ascii="Calibri" w:hAnsi="Calibri"/>
          <w:sz w:val="22"/>
          <w:szCs w:val="22"/>
        </w:rPr>
        <w:t xml:space="preserve">Vyúčtování odměny za právní služby je </w:t>
      </w:r>
      <w:r w:rsidR="001A2E6E">
        <w:rPr>
          <w:rFonts w:ascii="Calibri" w:hAnsi="Calibri"/>
          <w:sz w:val="22"/>
          <w:szCs w:val="22"/>
        </w:rPr>
        <w:t>povinen</w:t>
      </w:r>
      <w:r w:rsidRPr="002A46E3">
        <w:rPr>
          <w:rFonts w:ascii="Calibri" w:hAnsi="Calibri"/>
          <w:sz w:val="22"/>
          <w:szCs w:val="22"/>
        </w:rPr>
        <w:t xml:space="preserve"> advokát předložit klientovi vždy jednou měsíčně, a to formou daňového dokladu (faktury). </w:t>
      </w:r>
      <w:r w:rsidRPr="002A46E3">
        <w:rPr>
          <w:rFonts w:ascii="Calibri" w:hAnsi="Calibri"/>
          <w:bCs/>
          <w:sz w:val="22"/>
          <w:szCs w:val="22"/>
        </w:rPr>
        <w:t>Právní služby nejsou pro účely odměny nijak rozlišovány podle oboru nebo náročnosti. V případě, že v daném kalendářním měsíci přek</w:t>
      </w:r>
      <w:r>
        <w:rPr>
          <w:rFonts w:ascii="Calibri" w:hAnsi="Calibri"/>
          <w:bCs/>
          <w:sz w:val="22"/>
          <w:szCs w:val="22"/>
        </w:rPr>
        <w:t xml:space="preserve">ročí rozsah poskytované služby </w:t>
      </w:r>
      <w:r w:rsidR="00DF05E6">
        <w:rPr>
          <w:rFonts w:ascii="Calibri" w:hAnsi="Calibri"/>
          <w:bCs/>
          <w:sz w:val="22"/>
          <w:szCs w:val="22"/>
        </w:rPr>
        <w:t>6</w:t>
      </w:r>
      <w:r w:rsidRPr="007526D3">
        <w:rPr>
          <w:rFonts w:ascii="Calibri" w:hAnsi="Calibri"/>
          <w:bCs/>
          <w:sz w:val="22"/>
          <w:szCs w:val="22"/>
        </w:rPr>
        <w:t xml:space="preserve"> hodin, je advokát povinen o této skutečnosti písemně informovat klienta a následně je oprávněn fakturovat za každou další započatou hodinu odměnu ve výši </w:t>
      </w:r>
      <w:r w:rsidR="00F85BD1" w:rsidRPr="007526D3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  <w:r w:rsidRPr="007526D3">
        <w:rPr>
          <w:rFonts w:ascii="Calibri" w:hAnsi="Calibri"/>
          <w:bCs/>
          <w:sz w:val="22"/>
          <w:szCs w:val="22"/>
        </w:rPr>
        <w:t>,- Kč</w:t>
      </w:r>
      <w:r w:rsidR="0008136F" w:rsidRPr="007526D3">
        <w:rPr>
          <w:rFonts w:ascii="Calibri" w:hAnsi="Calibri"/>
          <w:bCs/>
          <w:sz w:val="22"/>
          <w:szCs w:val="22"/>
        </w:rPr>
        <w:t xml:space="preserve"> bez DPH</w:t>
      </w:r>
      <w:r w:rsidRPr="007526D3">
        <w:rPr>
          <w:rFonts w:ascii="Calibri" w:hAnsi="Calibri"/>
          <w:bCs/>
          <w:sz w:val="22"/>
          <w:szCs w:val="22"/>
        </w:rPr>
        <w:t>.</w:t>
      </w:r>
      <w:r w:rsidR="00384F79" w:rsidRPr="007526D3">
        <w:rPr>
          <w:rFonts w:ascii="Calibri" w:hAnsi="Calibri"/>
          <w:bCs/>
          <w:sz w:val="22"/>
          <w:szCs w:val="22"/>
        </w:rPr>
        <w:t xml:space="preserve"> </w:t>
      </w:r>
    </w:p>
    <w:p w14:paraId="18BA12C1" w14:textId="77777777" w:rsidR="0008136F" w:rsidRDefault="0008136F" w:rsidP="0051209F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08136F">
        <w:rPr>
          <w:rFonts w:ascii="Calibri" w:hAnsi="Calibri"/>
          <w:sz w:val="22"/>
          <w:szCs w:val="22"/>
        </w:rPr>
        <w:t>Částky smluvní odměny jsou uvedeny bez daně z přidané hodnoty. Advokát je plátcem daně z přidané hodnoty; vzhledem k tomu bude smluv</w:t>
      </w:r>
      <w:r>
        <w:rPr>
          <w:rFonts w:ascii="Calibri" w:hAnsi="Calibri"/>
          <w:sz w:val="22"/>
          <w:szCs w:val="22"/>
        </w:rPr>
        <w:t xml:space="preserve">ní odměna uvedená v odstavci </w:t>
      </w:r>
      <w:r w:rsidRPr="0008136F">
        <w:rPr>
          <w:rFonts w:ascii="Calibri" w:hAnsi="Calibri"/>
          <w:sz w:val="22"/>
          <w:szCs w:val="22"/>
        </w:rPr>
        <w:t>1 tohoto článku navýšena o částku odpovídající dani z přidané hodnoty.</w:t>
      </w:r>
    </w:p>
    <w:p w14:paraId="356E3A73" w14:textId="77777777" w:rsidR="008B2AC1" w:rsidRPr="008010A3" w:rsidRDefault="0008136F" w:rsidP="0051209F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08136F">
        <w:rPr>
          <w:rFonts w:ascii="Calibri" w:hAnsi="Calibri"/>
          <w:sz w:val="22"/>
          <w:szCs w:val="22"/>
        </w:rPr>
        <w:t xml:space="preserve">Advokát je oprávněn účtovat odměnu měsíčně, a to vždy nejdříve k poslednímu dni kalendářního měsíce, fakturou s náležitostmi účetního dokladu. Doba splatnosti jednotlivých faktur advokáta bude činit nejméně 30 dnů. </w:t>
      </w:r>
      <w:r w:rsidRPr="0008136F">
        <w:rPr>
          <w:rFonts w:ascii="Calibri" w:hAnsi="Calibri"/>
          <w:bCs/>
          <w:sz w:val="22"/>
          <w:szCs w:val="22"/>
        </w:rPr>
        <w:t>Výkaz právních služeb poskytnutých v kalendářním měsíci předloží advokát vždy společně s fakturou.</w:t>
      </w:r>
    </w:p>
    <w:p w14:paraId="60C51A6D" w14:textId="77777777" w:rsidR="008010A3" w:rsidRPr="0099435D" w:rsidRDefault="008010A3" w:rsidP="008010A3">
      <w:pPr>
        <w:pStyle w:val="Default"/>
        <w:ind w:left="360"/>
        <w:jc w:val="both"/>
        <w:rPr>
          <w:rFonts w:ascii="Calibri" w:hAnsi="Calibri"/>
          <w:sz w:val="22"/>
          <w:szCs w:val="22"/>
        </w:rPr>
      </w:pPr>
    </w:p>
    <w:p w14:paraId="0493C0D6" w14:textId="77777777" w:rsidR="008010A3" w:rsidRPr="008010A3" w:rsidRDefault="008010A3" w:rsidP="008010A3">
      <w:pPr>
        <w:pStyle w:val="Default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0A3">
        <w:rPr>
          <w:rFonts w:asciiTheme="minorHAnsi" w:hAnsiTheme="minorHAnsi" w:cstheme="minorHAnsi"/>
          <w:b/>
          <w:sz w:val="22"/>
          <w:szCs w:val="22"/>
        </w:rPr>
        <w:t>Článek III.</w:t>
      </w:r>
    </w:p>
    <w:p w14:paraId="3359812C" w14:textId="77777777" w:rsidR="008010A3" w:rsidRPr="008010A3" w:rsidRDefault="008010A3" w:rsidP="008010A3">
      <w:pPr>
        <w:pStyle w:val="Default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0A3">
        <w:rPr>
          <w:rFonts w:asciiTheme="minorHAnsi" w:hAnsiTheme="minorHAnsi" w:cstheme="minorHAnsi"/>
          <w:b/>
          <w:sz w:val="22"/>
          <w:szCs w:val="22"/>
        </w:rPr>
        <w:t>Práva a povinnosti advokáta</w:t>
      </w:r>
    </w:p>
    <w:p w14:paraId="0BBD4E01" w14:textId="77777777" w:rsidR="008010A3" w:rsidRPr="008010A3" w:rsidRDefault="008010A3" w:rsidP="008010A3">
      <w:pPr>
        <w:pStyle w:val="Default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6627BE" w14:textId="77777777" w:rsidR="00330DCC" w:rsidRPr="00330DCC" w:rsidRDefault="00330DCC" w:rsidP="00330DCC">
      <w:pPr>
        <w:pStyle w:val="Default"/>
        <w:numPr>
          <w:ilvl w:val="0"/>
          <w:numId w:val="4"/>
        </w:numPr>
        <w:jc w:val="both"/>
      </w:pPr>
      <w:r w:rsidRPr="00330DCC">
        <w:rPr>
          <w:rFonts w:ascii="Calibri" w:hAnsi="Calibri"/>
          <w:sz w:val="22"/>
          <w:szCs w:val="22"/>
        </w:rPr>
        <w:t>Advokát je oprávněn a povinen chránit a prosazovat práva a oprávněné zájmy klienta, řídit se jeho pokyny, využívat důsledně všechny zákonné prostředky a v jejich rámci uplatnit v zájmu klientů vše, co podle svého přesvědčení pokládá za prospěšné. Pokyny klientů není vázán, jsou-li v rozporu se zákonem nebo stavovským předpisem. Advokát také při přijímání pokynů upozorní klienta buď na jiné než navrhované možnosti postupu v případě, je-li možné sledovaného účelu dosáhnout efektivnějším způsobem nebo není-li možné sledovaného účelu dosáhnout; anebo na fakt, že prostředky, které by bylo nutné vynaložit na dosažení sledovaného účelu, by mohly být v hrubém nepoměru s výhodami, které by dosažení sledovaného účelu přineslo.</w:t>
      </w:r>
    </w:p>
    <w:p w14:paraId="020FAAC0" w14:textId="77777777" w:rsidR="00330DCC" w:rsidRPr="00330DCC" w:rsidRDefault="00330DCC" w:rsidP="00330DCC">
      <w:pPr>
        <w:pStyle w:val="Default"/>
        <w:numPr>
          <w:ilvl w:val="0"/>
          <w:numId w:val="4"/>
        </w:numPr>
        <w:jc w:val="both"/>
      </w:pPr>
      <w:r w:rsidRPr="00330DCC">
        <w:rPr>
          <w:rFonts w:ascii="Calibri" w:hAnsi="Calibri"/>
          <w:sz w:val="22"/>
          <w:szCs w:val="22"/>
        </w:rPr>
        <w:t>Advokát je povinen zachovávat mlčenlivost o všech skutečnostech, o nichž se dozvěděl v souvislosti s poskytováním právních služeb klientovi. Tato povinnost se vztahuje i na osoby, které advokát pověří k dalšímu zastoupení ve věci nebo se kterými při poskytování dané služby jinak spolupracuje.</w:t>
      </w:r>
    </w:p>
    <w:p w14:paraId="2E162BA4" w14:textId="77777777" w:rsidR="00330DCC" w:rsidRPr="00330DCC" w:rsidRDefault="00330DCC" w:rsidP="00330DCC">
      <w:pPr>
        <w:pStyle w:val="Default"/>
        <w:numPr>
          <w:ilvl w:val="0"/>
          <w:numId w:val="4"/>
        </w:numPr>
        <w:jc w:val="both"/>
      </w:pPr>
      <w:r w:rsidRPr="00330DCC">
        <w:rPr>
          <w:rFonts w:ascii="Calibri" w:hAnsi="Calibri"/>
          <w:sz w:val="22"/>
          <w:szCs w:val="22"/>
        </w:rPr>
        <w:t>Advokát má právo vznést při přijímání pokynu výhradu vůči termínu stanoveného klientem k jeho splnění. Takovou výhradu musí advokát řádně odůvodnit. Uzná-li klient takto odůvodněnou výhradu a je-li to objektivně možné pro splnění účelu sledovaného daným pokynem, zadá klient advokátovi jiný termín.</w:t>
      </w:r>
    </w:p>
    <w:p w14:paraId="23950CA5" w14:textId="77777777" w:rsidR="00330DCC" w:rsidRPr="00330DCC" w:rsidRDefault="00330DCC" w:rsidP="00330DCC">
      <w:pPr>
        <w:pStyle w:val="Default"/>
        <w:numPr>
          <w:ilvl w:val="0"/>
          <w:numId w:val="4"/>
        </w:numPr>
        <w:jc w:val="both"/>
      </w:pPr>
      <w:r w:rsidRPr="00330DCC">
        <w:rPr>
          <w:rFonts w:ascii="Calibri" w:hAnsi="Calibri"/>
          <w:sz w:val="22"/>
          <w:szCs w:val="22"/>
        </w:rPr>
        <w:t>Advokát se zavazuje předávat klientovi bez zbytečného odkladu veškeré zprávy týkající se předmětu této smlouvy.</w:t>
      </w:r>
    </w:p>
    <w:p w14:paraId="2812ED29" w14:textId="7CBD1611" w:rsidR="00330DCC" w:rsidRPr="00330DCC" w:rsidRDefault="00330DCC" w:rsidP="00330DCC">
      <w:pPr>
        <w:pStyle w:val="Default"/>
        <w:numPr>
          <w:ilvl w:val="0"/>
          <w:numId w:val="4"/>
        </w:numPr>
        <w:jc w:val="both"/>
      </w:pPr>
      <w:r w:rsidRPr="00330DCC">
        <w:rPr>
          <w:rFonts w:ascii="Calibri" w:hAnsi="Calibri"/>
          <w:sz w:val="22"/>
          <w:szCs w:val="22"/>
        </w:rPr>
        <w:t xml:space="preserve">Advokát se zavazuje poskytovat právní služby v rozsahu maximálně </w:t>
      </w:r>
      <w:r w:rsidR="00DF05E6">
        <w:rPr>
          <w:rFonts w:ascii="Calibri" w:hAnsi="Calibri"/>
          <w:sz w:val="22"/>
          <w:szCs w:val="22"/>
        </w:rPr>
        <w:t>6</w:t>
      </w:r>
      <w:r w:rsidRPr="00330DCC">
        <w:rPr>
          <w:rFonts w:ascii="Calibri" w:hAnsi="Calibri"/>
          <w:sz w:val="22"/>
          <w:szCs w:val="22"/>
        </w:rPr>
        <w:t xml:space="preserve"> hodin/1 kalendářní měsíc. Tento rozsah v konkrétním kalendářním měsíci závisí na potřebách a pokynech klienta, který tento rozsah nemusí vyčerpat</w:t>
      </w:r>
      <w:r>
        <w:rPr>
          <w:rFonts w:ascii="Calibri" w:hAnsi="Calibri"/>
          <w:sz w:val="22"/>
          <w:szCs w:val="22"/>
        </w:rPr>
        <w:t>, avšak odměna advokáta tím není dotčena</w:t>
      </w:r>
      <w:r w:rsidRPr="00330DCC">
        <w:rPr>
          <w:rFonts w:ascii="Calibri" w:hAnsi="Calibri"/>
          <w:sz w:val="22"/>
          <w:szCs w:val="22"/>
        </w:rPr>
        <w:t>. Rozsah dle předchozí věty může být na základě požadavku klienta také přečerpán, přičemž na takové nadlimitní hodiny se stejným způsobem použijí veškerá ustanovení této smlouvy.</w:t>
      </w:r>
    </w:p>
    <w:p w14:paraId="792101DA" w14:textId="77777777" w:rsidR="00330DCC" w:rsidRPr="00330DCC" w:rsidRDefault="00330DCC" w:rsidP="00330DCC">
      <w:pPr>
        <w:pStyle w:val="Default"/>
        <w:numPr>
          <w:ilvl w:val="0"/>
          <w:numId w:val="4"/>
        </w:numPr>
        <w:jc w:val="both"/>
      </w:pPr>
      <w:r w:rsidRPr="00330DCC">
        <w:rPr>
          <w:rFonts w:ascii="Calibri" w:hAnsi="Calibri"/>
          <w:sz w:val="22"/>
          <w:szCs w:val="22"/>
        </w:rPr>
        <w:t>Pro účely dle předchozího odstavce se advokát zavazuje evidovat počet hodin vyčerpaných v rámci stanovaného měsíčního rozsahu pro poskytování právních služeb. V případě, že by některá ze služeb měla být poskytnuta nad tento rozsah, je advokát povinen na takovou skutečnost klienta upozornit při přijímání předmětného pokynu.</w:t>
      </w:r>
    </w:p>
    <w:p w14:paraId="0250FEBC" w14:textId="77777777" w:rsidR="00330DCC" w:rsidRPr="008010A3" w:rsidRDefault="00330DCC" w:rsidP="00330DCC">
      <w:pPr>
        <w:pStyle w:val="Default"/>
        <w:numPr>
          <w:ilvl w:val="0"/>
          <w:numId w:val="4"/>
        </w:numPr>
        <w:jc w:val="both"/>
        <w:rPr>
          <w:rFonts w:asciiTheme="minorHAnsi" w:hAnsiTheme="minorHAnsi"/>
        </w:rPr>
      </w:pPr>
      <w:r w:rsidRPr="00330DCC">
        <w:rPr>
          <w:rFonts w:asciiTheme="minorHAnsi" w:hAnsiTheme="minorHAnsi"/>
          <w:sz w:val="22"/>
          <w:szCs w:val="22"/>
        </w:rPr>
        <w:t>Advokát je po ukončení poskytování služby, resp. služeb povinen bezplatně řádně předat veškeré podklady související s danou službou, resp. službami, a to osobě, kterou pro tento účel určí klient.</w:t>
      </w:r>
    </w:p>
    <w:p w14:paraId="7849338E" w14:textId="77777777" w:rsidR="00330DCC" w:rsidRDefault="00330DCC" w:rsidP="00330DCC">
      <w:pPr>
        <w:pStyle w:val="Default"/>
        <w:ind w:left="360"/>
        <w:jc w:val="both"/>
        <w:rPr>
          <w:rFonts w:asciiTheme="minorHAnsi" w:hAnsiTheme="minorHAnsi"/>
        </w:rPr>
      </w:pPr>
    </w:p>
    <w:p w14:paraId="2B4BD6CF" w14:textId="77777777" w:rsidR="00330DCC" w:rsidRPr="008010A3" w:rsidRDefault="008010A3" w:rsidP="008010A3">
      <w:pPr>
        <w:pStyle w:val="Default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8010A3">
        <w:rPr>
          <w:rFonts w:asciiTheme="minorHAnsi" w:hAnsiTheme="minorHAnsi"/>
          <w:b/>
          <w:sz w:val="22"/>
          <w:szCs w:val="22"/>
        </w:rPr>
        <w:t>Článek IV.</w:t>
      </w:r>
    </w:p>
    <w:p w14:paraId="177C964C" w14:textId="77777777" w:rsidR="008010A3" w:rsidRPr="008010A3" w:rsidRDefault="008010A3" w:rsidP="008010A3">
      <w:pPr>
        <w:pStyle w:val="Default"/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8010A3">
        <w:rPr>
          <w:rFonts w:asciiTheme="minorHAnsi" w:hAnsiTheme="minorHAnsi"/>
          <w:b/>
          <w:sz w:val="22"/>
          <w:szCs w:val="22"/>
        </w:rPr>
        <w:t>Práva a povinnosti klienta</w:t>
      </w:r>
    </w:p>
    <w:p w14:paraId="219EA5F2" w14:textId="77777777" w:rsidR="00330DCC" w:rsidRPr="00330DCC" w:rsidRDefault="00330DCC" w:rsidP="00330DCC">
      <w:pPr>
        <w:pStyle w:val="Default"/>
        <w:ind w:left="360"/>
        <w:jc w:val="both"/>
        <w:rPr>
          <w:rFonts w:asciiTheme="minorHAnsi" w:hAnsiTheme="minorHAnsi"/>
        </w:rPr>
      </w:pPr>
    </w:p>
    <w:p w14:paraId="5E510190" w14:textId="77777777" w:rsidR="00330DCC" w:rsidRPr="00330DCC" w:rsidRDefault="00330DCC" w:rsidP="00330DCC">
      <w:pPr>
        <w:pStyle w:val="Default"/>
        <w:numPr>
          <w:ilvl w:val="0"/>
          <w:numId w:val="8"/>
        </w:numPr>
        <w:jc w:val="both"/>
      </w:pPr>
      <w:r w:rsidRPr="00330DCC">
        <w:rPr>
          <w:rFonts w:asciiTheme="minorHAnsi" w:hAnsiTheme="minorHAnsi"/>
          <w:sz w:val="22"/>
          <w:szCs w:val="22"/>
        </w:rPr>
        <w:t xml:space="preserve">Klient je povinen bez zbytečného odkladu informovat advokáta o všech skutečnostech rozhodných pro poskytování právních služeb ve sjednaném rozsahu a poskytovat mu při tom potřebnou součinnost, podklady a informace. </w:t>
      </w:r>
    </w:p>
    <w:p w14:paraId="64B5EA8B" w14:textId="77777777" w:rsidR="00330DCC" w:rsidRDefault="00330DCC" w:rsidP="00330DCC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330DCC">
        <w:rPr>
          <w:rFonts w:asciiTheme="minorHAnsi" w:hAnsiTheme="minorHAnsi"/>
          <w:sz w:val="22"/>
          <w:szCs w:val="22"/>
        </w:rPr>
        <w:t>Klient je povinen zúčastnit se jednání společně s advokátem, je-li jeho účast advokáte</w:t>
      </w:r>
      <w:r>
        <w:rPr>
          <w:rFonts w:asciiTheme="minorHAnsi" w:hAnsiTheme="minorHAnsi"/>
          <w:sz w:val="22"/>
          <w:szCs w:val="22"/>
        </w:rPr>
        <w:t>m nebo třetí osobou požadována.</w:t>
      </w:r>
    </w:p>
    <w:p w14:paraId="31F3D2A7" w14:textId="77777777" w:rsidR="00330DCC" w:rsidRDefault="00330DCC" w:rsidP="00330DCC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330DCC">
        <w:rPr>
          <w:rFonts w:asciiTheme="minorHAnsi" w:hAnsiTheme="minorHAnsi"/>
          <w:sz w:val="22"/>
          <w:szCs w:val="22"/>
        </w:rPr>
        <w:t>Klient je povinen zaplatit advokátovi, na základě jeho vyúčtování, smluvní odměnu ve výši dohodnuté touto sml</w:t>
      </w:r>
      <w:r>
        <w:rPr>
          <w:rFonts w:asciiTheme="minorHAnsi" w:hAnsiTheme="minorHAnsi"/>
          <w:sz w:val="22"/>
          <w:szCs w:val="22"/>
        </w:rPr>
        <w:t>ouvou.</w:t>
      </w:r>
    </w:p>
    <w:p w14:paraId="71E529AE" w14:textId="77777777" w:rsidR="00330DCC" w:rsidRDefault="00330DCC" w:rsidP="00330DCC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330DCC">
        <w:rPr>
          <w:rFonts w:asciiTheme="minorHAnsi" w:hAnsiTheme="minorHAnsi"/>
          <w:sz w:val="22"/>
          <w:szCs w:val="22"/>
        </w:rPr>
        <w:t>Klient zmocňuje advokáta, aby jej při poskytování právních služeb ve sjednaném předmětu této smlouvy zastupoval, a zavazuje se vystavit advokátu o</w:t>
      </w:r>
      <w:r>
        <w:rPr>
          <w:rFonts w:asciiTheme="minorHAnsi" w:hAnsiTheme="minorHAnsi"/>
          <w:sz w:val="22"/>
          <w:szCs w:val="22"/>
        </w:rPr>
        <w:t>dpovídající písemnou plnou moc.</w:t>
      </w:r>
    </w:p>
    <w:p w14:paraId="7F7CF051" w14:textId="77777777" w:rsidR="00330DCC" w:rsidRDefault="00330DCC" w:rsidP="00330DCC">
      <w:pPr>
        <w:pStyle w:val="Defaul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330DCC">
        <w:rPr>
          <w:rFonts w:asciiTheme="minorHAnsi" w:hAnsiTheme="minorHAnsi"/>
          <w:sz w:val="22"/>
          <w:szCs w:val="22"/>
        </w:rPr>
        <w:lastRenderedPageBreak/>
        <w:t xml:space="preserve">Klient je oprávněn neuhradit takovou právní službu, kterou advokát poskytl s prodlením, pokud se pro klienta v důsledku prodlením stala tato služba nevyužitelnou. Na takovou skutečnost je klient povinen advokáta upozornit při zadání pokynu. Upozornění dle předchozí </w:t>
      </w:r>
      <w:r>
        <w:rPr>
          <w:rFonts w:asciiTheme="minorHAnsi" w:hAnsiTheme="minorHAnsi"/>
          <w:sz w:val="22"/>
          <w:szCs w:val="22"/>
        </w:rPr>
        <w:t>v</w:t>
      </w:r>
      <w:r w:rsidRPr="00330DCC">
        <w:rPr>
          <w:rFonts w:asciiTheme="minorHAnsi" w:hAnsiTheme="minorHAnsi"/>
          <w:sz w:val="22"/>
          <w:szCs w:val="22"/>
        </w:rPr>
        <w:t xml:space="preserve">ěty není potřebné pro procesní úkony nebo jiné právní služby, pro jejichž provedení je lhůta daná zákonem nebo rozhodnutím soudu či správního orgánu (např. procesní lhůty v rámci soudního řízení atd.). </w:t>
      </w:r>
    </w:p>
    <w:p w14:paraId="771C5A38" w14:textId="77777777" w:rsidR="008010A3" w:rsidRPr="00330DCC" w:rsidRDefault="008010A3" w:rsidP="008010A3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15BE0DDB" w14:textId="77777777" w:rsidR="008010A3" w:rsidRPr="008010A3" w:rsidRDefault="008010A3" w:rsidP="008010A3">
      <w:pPr>
        <w:pStyle w:val="Default"/>
        <w:ind w:left="426"/>
        <w:jc w:val="center"/>
        <w:rPr>
          <w:rFonts w:ascii="Calibri" w:hAnsi="Calibri"/>
          <w:b/>
          <w:sz w:val="22"/>
          <w:szCs w:val="22"/>
        </w:rPr>
      </w:pPr>
      <w:r w:rsidRPr="008010A3">
        <w:rPr>
          <w:rFonts w:ascii="Calibri" w:hAnsi="Calibri"/>
          <w:b/>
          <w:sz w:val="22"/>
          <w:szCs w:val="22"/>
        </w:rPr>
        <w:t>Článek V.</w:t>
      </w:r>
    </w:p>
    <w:p w14:paraId="3726599C" w14:textId="77777777" w:rsidR="008010A3" w:rsidRPr="008010A3" w:rsidRDefault="008010A3" w:rsidP="008010A3">
      <w:pPr>
        <w:pStyle w:val="Default"/>
        <w:ind w:left="426"/>
        <w:jc w:val="center"/>
        <w:rPr>
          <w:rFonts w:ascii="Calibri" w:hAnsi="Calibri"/>
          <w:b/>
          <w:sz w:val="22"/>
          <w:szCs w:val="22"/>
        </w:rPr>
      </w:pPr>
      <w:r w:rsidRPr="008010A3">
        <w:rPr>
          <w:rFonts w:ascii="Calibri" w:hAnsi="Calibri"/>
          <w:b/>
          <w:sz w:val="22"/>
          <w:szCs w:val="22"/>
        </w:rPr>
        <w:t>Závěrečná ustanovení</w:t>
      </w:r>
    </w:p>
    <w:p w14:paraId="55488159" w14:textId="77777777" w:rsidR="008010A3" w:rsidRPr="008010A3" w:rsidRDefault="008010A3" w:rsidP="008010A3">
      <w:pPr>
        <w:pStyle w:val="Default"/>
        <w:ind w:left="426"/>
        <w:rPr>
          <w:rFonts w:ascii="Calibri" w:hAnsi="Calibri"/>
        </w:rPr>
      </w:pPr>
    </w:p>
    <w:p w14:paraId="59971EB4" w14:textId="6784E6C9" w:rsidR="00565195" w:rsidRPr="00565195" w:rsidRDefault="00565195" w:rsidP="00565195">
      <w:pPr>
        <w:pStyle w:val="Default"/>
        <w:numPr>
          <w:ilvl w:val="0"/>
          <w:numId w:val="20"/>
        </w:numPr>
        <w:ind w:left="426" w:hanging="426"/>
        <w:rPr>
          <w:rFonts w:ascii="Calibri" w:hAnsi="Calibri"/>
        </w:rPr>
      </w:pPr>
      <w:r w:rsidRPr="00565195">
        <w:rPr>
          <w:rFonts w:ascii="Calibri" w:hAnsi="Calibri"/>
          <w:sz w:val="22"/>
          <w:szCs w:val="22"/>
        </w:rPr>
        <w:t xml:space="preserve">Smlouva se uzavírá na dobu </w:t>
      </w:r>
      <w:r w:rsidR="007526D3">
        <w:rPr>
          <w:rFonts w:ascii="Calibri" w:hAnsi="Calibri"/>
          <w:sz w:val="22"/>
          <w:szCs w:val="22"/>
        </w:rPr>
        <w:t>24</w:t>
      </w:r>
      <w:r w:rsidR="00473194">
        <w:rPr>
          <w:rFonts w:ascii="Calibri" w:hAnsi="Calibri"/>
          <w:sz w:val="22"/>
          <w:szCs w:val="22"/>
        </w:rPr>
        <w:t xml:space="preserve"> měsíců</w:t>
      </w:r>
      <w:r w:rsidR="00897793">
        <w:rPr>
          <w:rFonts w:ascii="Calibri" w:hAnsi="Calibri"/>
          <w:sz w:val="22"/>
          <w:szCs w:val="22"/>
        </w:rPr>
        <w:t xml:space="preserve"> ode dne nabytí účinnosti</w:t>
      </w:r>
      <w:r w:rsidRPr="00565195">
        <w:rPr>
          <w:rFonts w:ascii="Calibri" w:hAnsi="Calibri"/>
          <w:sz w:val="22"/>
          <w:szCs w:val="22"/>
        </w:rPr>
        <w:t xml:space="preserve">. </w:t>
      </w:r>
    </w:p>
    <w:p w14:paraId="1581C466" w14:textId="77777777" w:rsidR="00565195" w:rsidRPr="00565195" w:rsidRDefault="00565195" w:rsidP="00BC5C57">
      <w:pPr>
        <w:pStyle w:val="Default"/>
        <w:numPr>
          <w:ilvl w:val="0"/>
          <w:numId w:val="20"/>
        </w:numPr>
        <w:ind w:left="426" w:hanging="426"/>
        <w:jc w:val="both"/>
        <w:rPr>
          <w:rFonts w:asciiTheme="minorHAnsi" w:hAnsiTheme="minorHAnsi"/>
        </w:rPr>
      </w:pPr>
      <w:r w:rsidRPr="00565195">
        <w:rPr>
          <w:rFonts w:asciiTheme="minorHAnsi" w:hAnsiTheme="minorHAnsi"/>
          <w:sz w:val="22"/>
          <w:szCs w:val="22"/>
        </w:rPr>
        <w:t xml:space="preserve">Smluvní strany se dohodly, že klient je oprávněn ukončit tuto smlouvu písemnou výpovědí, a to i bez udání důvodu. Výpovědní lhůta je </w:t>
      </w:r>
      <w:r w:rsidR="001A1210">
        <w:rPr>
          <w:rFonts w:asciiTheme="minorHAnsi" w:hAnsiTheme="minorHAnsi"/>
          <w:sz w:val="22"/>
          <w:szCs w:val="22"/>
        </w:rPr>
        <w:t>jednoměsíční</w:t>
      </w:r>
      <w:r w:rsidRPr="00565195">
        <w:rPr>
          <w:rFonts w:asciiTheme="minorHAnsi" w:hAnsiTheme="minorHAnsi"/>
          <w:sz w:val="22"/>
          <w:szCs w:val="22"/>
        </w:rPr>
        <w:t xml:space="preserve"> a začíná běžet od prvního dne kalendářního měsíce následujícího po doručení písemné výpovědi advokátovi.</w:t>
      </w:r>
    </w:p>
    <w:p w14:paraId="2E582AD6" w14:textId="7A99BCA6" w:rsidR="00565195" w:rsidRPr="00565195" w:rsidRDefault="00565195" w:rsidP="00565195">
      <w:pPr>
        <w:pStyle w:val="Default"/>
        <w:numPr>
          <w:ilvl w:val="0"/>
          <w:numId w:val="20"/>
        </w:numPr>
        <w:ind w:left="426" w:hanging="426"/>
        <w:rPr>
          <w:rFonts w:asciiTheme="minorHAnsi" w:hAnsiTheme="minorHAnsi"/>
        </w:rPr>
      </w:pPr>
      <w:r w:rsidRPr="00565195">
        <w:rPr>
          <w:rFonts w:asciiTheme="minorHAnsi" w:hAnsiTheme="minorHAnsi"/>
          <w:sz w:val="22"/>
          <w:szCs w:val="22"/>
        </w:rPr>
        <w:t>Tato smlouva nabývá platnosti dnem podpisu poslední ze smluvních stran a účinnosti dnem</w:t>
      </w:r>
      <w:r w:rsidR="00724722">
        <w:rPr>
          <w:rFonts w:asciiTheme="minorHAnsi" w:hAnsiTheme="minorHAnsi"/>
          <w:sz w:val="22"/>
          <w:szCs w:val="22"/>
        </w:rPr>
        <w:t xml:space="preserve"> zveřejnění v registru smluv.</w:t>
      </w:r>
    </w:p>
    <w:p w14:paraId="07702CE9" w14:textId="77777777" w:rsidR="008B2AC1" w:rsidRPr="00565195" w:rsidRDefault="00565195" w:rsidP="00330DCC">
      <w:pPr>
        <w:pStyle w:val="Odstavecseseznamem"/>
        <w:numPr>
          <w:ilvl w:val="0"/>
          <w:numId w:val="20"/>
        </w:numPr>
        <w:ind w:left="426" w:hanging="426"/>
        <w:rPr>
          <w:sz w:val="22"/>
          <w:szCs w:val="22"/>
        </w:rPr>
      </w:pPr>
      <w:r w:rsidRPr="00565195">
        <w:rPr>
          <w:rFonts w:ascii="Calibri" w:hAnsi="Calibri"/>
          <w:sz w:val="22"/>
          <w:szCs w:val="22"/>
        </w:rPr>
        <w:t>Tato smlouva je sepsána ve dvou vyhotoveních, přičemž jedno vyhotovení obdrží advokát a druhé vyhotovení obdrží klient.</w:t>
      </w:r>
    </w:p>
    <w:p w14:paraId="75779FF6" w14:textId="77777777" w:rsidR="008B2AC1" w:rsidRPr="00811E93" w:rsidRDefault="008B2AC1" w:rsidP="008B2AC1">
      <w:pPr>
        <w:jc w:val="both"/>
        <w:rPr>
          <w:rFonts w:ascii="Cambria" w:hAnsi="Cambria"/>
          <w:sz w:val="24"/>
          <w:szCs w:val="24"/>
        </w:rPr>
      </w:pPr>
    </w:p>
    <w:p w14:paraId="09409EDA" w14:textId="727A30D6" w:rsidR="00565195" w:rsidRPr="00565195" w:rsidRDefault="00565195" w:rsidP="00565195">
      <w:pPr>
        <w:pStyle w:val="Zkladntext"/>
        <w:widowControl/>
        <w:rPr>
          <w:rFonts w:ascii="Calibri" w:hAnsi="Calibri"/>
          <w:sz w:val="22"/>
          <w:szCs w:val="22"/>
        </w:rPr>
      </w:pPr>
      <w:r w:rsidRPr="00565195">
        <w:rPr>
          <w:rFonts w:ascii="Calibri" w:hAnsi="Calibri"/>
          <w:sz w:val="22"/>
          <w:szCs w:val="22"/>
        </w:rPr>
        <w:t>V Praze dne</w:t>
      </w:r>
      <w:r w:rsidR="00BC5C57">
        <w:rPr>
          <w:rFonts w:ascii="Calibri" w:hAnsi="Calibri"/>
          <w:sz w:val="22"/>
          <w:szCs w:val="22"/>
        </w:rPr>
        <w:t xml:space="preserve"> ……………..</w:t>
      </w:r>
      <w:r w:rsidRPr="00565195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 xml:space="preserve">V </w:t>
      </w:r>
      <w:r w:rsidR="00724722">
        <w:rPr>
          <w:rFonts w:ascii="Calibri" w:hAnsi="Calibri"/>
          <w:sz w:val="22"/>
          <w:szCs w:val="22"/>
        </w:rPr>
        <w:t xml:space="preserve">………………… </w:t>
      </w:r>
      <w:r w:rsidRPr="00565195">
        <w:rPr>
          <w:rFonts w:ascii="Calibri" w:hAnsi="Calibri"/>
          <w:sz w:val="22"/>
          <w:szCs w:val="22"/>
        </w:rPr>
        <w:t xml:space="preserve">dne </w:t>
      </w:r>
      <w:r w:rsidR="00BC5C57">
        <w:rPr>
          <w:rFonts w:ascii="Calibri" w:hAnsi="Calibri"/>
          <w:sz w:val="22"/>
          <w:szCs w:val="22"/>
        </w:rPr>
        <w:t>…………………</w:t>
      </w:r>
    </w:p>
    <w:p w14:paraId="0F1AB5B0" w14:textId="77777777" w:rsidR="00565195" w:rsidRPr="00565195" w:rsidRDefault="00565195" w:rsidP="00565195">
      <w:pPr>
        <w:pStyle w:val="Zkladntext"/>
        <w:widowControl/>
        <w:rPr>
          <w:rFonts w:ascii="Calibri" w:hAnsi="Calibri"/>
          <w:sz w:val="22"/>
          <w:szCs w:val="22"/>
        </w:rPr>
      </w:pPr>
    </w:p>
    <w:p w14:paraId="0EB8E606" w14:textId="77777777" w:rsidR="00565195" w:rsidRPr="00565195" w:rsidRDefault="00565195" w:rsidP="00565195">
      <w:pPr>
        <w:pStyle w:val="Zkladntext"/>
        <w:widowControl/>
        <w:rPr>
          <w:rFonts w:ascii="Calibri" w:hAnsi="Calibri"/>
          <w:sz w:val="22"/>
          <w:szCs w:val="22"/>
        </w:rPr>
      </w:pPr>
      <w:r w:rsidRPr="00565195">
        <w:rPr>
          <w:rFonts w:ascii="Calibri" w:hAnsi="Calibri"/>
          <w:sz w:val="22"/>
          <w:szCs w:val="22"/>
        </w:rPr>
        <w:t>klient:</w:t>
      </w:r>
      <w:r w:rsidRPr="00565195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ab/>
        <w:t>advokát:</w:t>
      </w:r>
    </w:p>
    <w:p w14:paraId="665D39C9" w14:textId="77777777" w:rsidR="00565195" w:rsidRPr="00565195" w:rsidRDefault="00565195" w:rsidP="00565195">
      <w:pPr>
        <w:pStyle w:val="Zkladntext"/>
        <w:widowControl/>
        <w:rPr>
          <w:rFonts w:ascii="Calibri" w:hAnsi="Calibri"/>
          <w:sz w:val="22"/>
          <w:szCs w:val="22"/>
        </w:rPr>
      </w:pPr>
    </w:p>
    <w:p w14:paraId="217ECA69" w14:textId="77777777" w:rsidR="00565195" w:rsidRPr="00565195" w:rsidRDefault="00565195" w:rsidP="00565195">
      <w:pPr>
        <w:pStyle w:val="Zkladntext"/>
        <w:widowControl/>
        <w:rPr>
          <w:rFonts w:ascii="Calibri" w:hAnsi="Calibri"/>
          <w:sz w:val="22"/>
          <w:szCs w:val="22"/>
        </w:rPr>
      </w:pPr>
    </w:p>
    <w:p w14:paraId="1827D153" w14:textId="77777777" w:rsidR="00565195" w:rsidRPr="00565195" w:rsidRDefault="00565195" w:rsidP="00565195">
      <w:pPr>
        <w:pStyle w:val="Zkladntext"/>
        <w:widowControl/>
        <w:rPr>
          <w:rFonts w:ascii="Calibri" w:hAnsi="Calibri"/>
          <w:sz w:val="22"/>
          <w:szCs w:val="22"/>
        </w:rPr>
      </w:pPr>
    </w:p>
    <w:p w14:paraId="4A9612F3" w14:textId="54B0865D" w:rsidR="00565195" w:rsidRPr="00565195" w:rsidRDefault="00565195" w:rsidP="00565195">
      <w:pPr>
        <w:pStyle w:val="Zkladntext"/>
        <w:widowControl/>
        <w:rPr>
          <w:rFonts w:ascii="Calibri" w:hAnsi="Calibri"/>
          <w:sz w:val="22"/>
          <w:szCs w:val="22"/>
        </w:rPr>
      </w:pPr>
      <w:r w:rsidRPr="00565195">
        <w:rPr>
          <w:rFonts w:ascii="Calibri" w:hAnsi="Calibri"/>
          <w:sz w:val="22"/>
          <w:szCs w:val="22"/>
        </w:rPr>
        <w:t>_______________________________</w:t>
      </w:r>
      <w:r w:rsidRPr="00565195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ab/>
      </w:r>
      <w:r w:rsidR="000441D8">
        <w:rPr>
          <w:rFonts w:ascii="Calibri" w:hAnsi="Calibri"/>
          <w:sz w:val="22"/>
          <w:szCs w:val="22"/>
        </w:rPr>
        <w:tab/>
      </w:r>
      <w:r w:rsidRPr="00565195">
        <w:rPr>
          <w:rFonts w:ascii="Calibri" w:hAnsi="Calibri"/>
          <w:sz w:val="22"/>
          <w:szCs w:val="22"/>
        </w:rPr>
        <w:t>_______________________________</w:t>
      </w:r>
    </w:p>
    <w:p w14:paraId="52844DE6" w14:textId="56B107D6" w:rsidR="00724722" w:rsidRDefault="00724722" w:rsidP="00724722">
      <w:pPr>
        <w:pStyle w:val="Zkladntext"/>
        <w:widowControl/>
        <w:tabs>
          <w:tab w:val="left" w:pos="5103"/>
        </w:tabs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</w:t>
      </w:r>
      <w:r w:rsidRPr="004D7E15">
        <w:rPr>
          <w:rFonts w:asciiTheme="minorHAnsi" w:hAnsiTheme="minorHAnsi"/>
          <w:b/>
          <w:sz w:val="22"/>
          <w:szCs w:val="22"/>
        </w:rPr>
        <w:t>bec Středokluky</w:t>
      </w:r>
      <w:r>
        <w:rPr>
          <w:rFonts w:asciiTheme="minorHAnsi" w:hAnsiTheme="minorHAnsi"/>
          <w:b/>
          <w:sz w:val="22"/>
          <w:szCs w:val="22"/>
        </w:rPr>
        <w:tab/>
      </w:r>
      <w:r w:rsidRPr="009612A0">
        <w:rPr>
          <w:rFonts w:ascii="Calibri" w:eastAsia="Calibri" w:hAnsi="Calibri"/>
          <w:sz w:val="22"/>
          <w:szCs w:val="22"/>
          <w:highlight w:val="yellow"/>
          <w:lang w:eastAsia="en-US"/>
        </w:rPr>
        <w:t>[*]</w:t>
      </w:r>
    </w:p>
    <w:p w14:paraId="3BBABB15" w14:textId="77777777" w:rsidR="00724722" w:rsidRPr="00565195" w:rsidRDefault="00BD6DB8" w:rsidP="00724722">
      <w:pPr>
        <w:pStyle w:val="Zkladntext"/>
        <w:widowControl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Ing</w:t>
      </w:r>
      <w:r w:rsidR="004E6FB6">
        <w:rPr>
          <w:rFonts w:ascii="Calibri" w:hAnsi="Calibri"/>
          <w:b/>
          <w:sz w:val="22"/>
          <w:szCs w:val="22"/>
        </w:rPr>
        <w:t>. Jaroslav Paznocht</w:t>
      </w:r>
      <w:r w:rsidR="00EB11E5">
        <w:rPr>
          <w:rFonts w:ascii="Calibri" w:hAnsi="Calibri"/>
          <w:b/>
          <w:sz w:val="22"/>
          <w:szCs w:val="22"/>
        </w:rPr>
        <w:tab/>
      </w:r>
      <w:r w:rsidR="00EB11E5">
        <w:rPr>
          <w:rFonts w:ascii="Calibri" w:hAnsi="Calibri"/>
          <w:b/>
          <w:sz w:val="22"/>
          <w:szCs w:val="22"/>
        </w:rPr>
        <w:tab/>
      </w:r>
      <w:r w:rsidR="00EB11E5">
        <w:rPr>
          <w:rFonts w:ascii="Calibri" w:hAnsi="Calibri"/>
          <w:b/>
          <w:sz w:val="22"/>
          <w:szCs w:val="22"/>
        </w:rPr>
        <w:tab/>
      </w:r>
      <w:r w:rsidR="00565195" w:rsidRPr="00565195">
        <w:rPr>
          <w:rFonts w:ascii="Calibri" w:hAnsi="Calibri"/>
          <w:b/>
          <w:sz w:val="22"/>
          <w:szCs w:val="22"/>
        </w:rPr>
        <w:tab/>
      </w:r>
      <w:r w:rsidR="00565195" w:rsidRPr="00565195">
        <w:rPr>
          <w:rFonts w:ascii="Calibri" w:hAnsi="Calibri"/>
          <w:b/>
          <w:sz w:val="22"/>
          <w:szCs w:val="22"/>
        </w:rPr>
        <w:tab/>
      </w:r>
      <w:r w:rsidR="00724722" w:rsidRPr="00565195">
        <w:rPr>
          <w:rFonts w:ascii="Calibri" w:hAnsi="Calibri"/>
          <w:sz w:val="22"/>
          <w:szCs w:val="22"/>
        </w:rPr>
        <w:t>advokát</w:t>
      </w:r>
    </w:p>
    <w:p w14:paraId="17944AE6" w14:textId="1EBC5FFA" w:rsidR="00565195" w:rsidRPr="00565195" w:rsidRDefault="004E6FB6" w:rsidP="00565195">
      <w:pPr>
        <w:pStyle w:val="Zkladntext"/>
        <w:widowControl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starosta</w:t>
      </w:r>
      <w:r w:rsidR="00565195" w:rsidRPr="00565195">
        <w:rPr>
          <w:rFonts w:ascii="Calibri" w:hAnsi="Calibri"/>
          <w:sz w:val="22"/>
          <w:szCs w:val="22"/>
        </w:rPr>
        <w:tab/>
      </w:r>
      <w:r w:rsidR="00565195" w:rsidRPr="00565195">
        <w:rPr>
          <w:rFonts w:ascii="Calibri" w:hAnsi="Calibri"/>
          <w:sz w:val="22"/>
          <w:szCs w:val="22"/>
        </w:rPr>
        <w:tab/>
      </w:r>
      <w:r w:rsidR="00565195" w:rsidRPr="00565195">
        <w:rPr>
          <w:rFonts w:ascii="Calibri" w:hAnsi="Calibri"/>
          <w:sz w:val="22"/>
          <w:szCs w:val="22"/>
        </w:rPr>
        <w:tab/>
      </w:r>
      <w:r w:rsidR="00565195" w:rsidRPr="00565195">
        <w:rPr>
          <w:rFonts w:ascii="Calibri" w:hAnsi="Calibri"/>
          <w:sz w:val="22"/>
          <w:szCs w:val="22"/>
        </w:rPr>
        <w:tab/>
      </w:r>
      <w:r w:rsidR="00565195" w:rsidRPr="00565195">
        <w:rPr>
          <w:rFonts w:ascii="Calibri" w:hAnsi="Calibri"/>
          <w:sz w:val="22"/>
          <w:szCs w:val="22"/>
        </w:rPr>
        <w:tab/>
      </w:r>
      <w:r w:rsidR="00565195" w:rsidRPr="00565195">
        <w:rPr>
          <w:rFonts w:ascii="Calibri" w:hAnsi="Calibri"/>
          <w:sz w:val="22"/>
          <w:szCs w:val="22"/>
        </w:rPr>
        <w:tab/>
      </w:r>
    </w:p>
    <w:p w14:paraId="2F0A0D08" w14:textId="77777777" w:rsidR="00565195" w:rsidRPr="00565195" w:rsidRDefault="00565195" w:rsidP="00565195">
      <w:pPr>
        <w:pStyle w:val="Zkladntext"/>
        <w:widowControl/>
        <w:rPr>
          <w:rFonts w:ascii="Calibri" w:hAnsi="Calibri"/>
          <w:sz w:val="22"/>
          <w:szCs w:val="22"/>
        </w:rPr>
      </w:pPr>
    </w:p>
    <w:sectPr w:rsidR="00565195" w:rsidRPr="00565195" w:rsidSect="00724722">
      <w:footerReference w:type="default" r:id="rId7"/>
      <w:footnotePr>
        <w:pos w:val="beneathText"/>
      </w:footnotePr>
      <w:pgSz w:w="11905" w:h="16837"/>
      <w:pgMar w:top="1134" w:right="851" w:bottom="1134" w:left="85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00D88" w14:textId="77777777" w:rsidR="00C9502F" w:rsidRDefault="00C9502F" w:rsidP="00A117D7">
      <w:r>
        <w:separator/>
      </w:r>
    </w:p>
  </w:endnote>
  <w:endnote w:type="continuationSeparator" w:id="0">
    <w:p w14:paraId="077CA7B6" w14:textId="77777777" w:rsidR="00C9502F" w:rsidRDefault="00C9502F" w:rsidP="00A11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178159571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EF345AF" w14:textId="77777777" w:rsidR="008010A3" w:rsidRPr="00724722" w:rsidRDefault="008010A3">
            <w:pPr>
              <w:pStyle w:val="Zpat"/>
              <w:jc w:val="center"/>
              <w:rPr>
                <w:rFonts w:asciiTheme="minorHAnsi" w:hAnsiTheme="minorHAnsi" w:cstheme="minorHAnsi"/>
              </w:rPr>
            </w:pPr>
            <w:r w:rsidRPr="00724722">
              <w:rPr>
                <w:rFonts w:asciiTheme="minorHAnsi" w:hAnsiTheme="minorHAnsi" w:cstheme="minorHAnsi"/>
              </w:rPr>
              <w:t xml:space="preserve">Stránka </w:t>
            </w:r>
            <w:r w:rsidR="00DF39B8" w:rsidRPr="0072472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724722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="00DF39B8" w:rsidRPr="0072472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473194" w:rsidRPr="00724722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="00DF39B8" w:rsidRPr="0072472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724722">
              <w:rPr>
                <w:rFonts w:asciiTheme="minorHAnsi" w:hAnsiTheme="minorHAnsi" w:cstheme="minorHAnsi"/>
              </w:rPr>
              <w:t xml:space="preserve"> z </w:t>
            </w:r>
            <w:r w:rsidR="00DF39B8" w:rsidRPr="0072472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724722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="00DF39B8" w:rsidRPr="0072472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473194" w:rsidRPr="00724722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="00DF39B8" w:rsidRPr="0072472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C51CB2" w14:textId="77777777" w:rsidR="00594155" w:rsidRPr="00724722" w:rsidRDefault="00594155" w:rsidP="001618A6">
    <w:pPr>
      <w:pStyle w:val="Zpat"/>
      <w:tabs>
        <w:tab w:val="clear" w:pos="9072"/>
        <w:tab w:val="right" w:pos="10206"/>
      </w:tabs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0D23B" w14:textId="77777777" w:rsidR="00C9502F" w:rsidRDefault="00C9502F" w:rsidP="00A117D7">
      <w:r>
        <w:separator/>
      </w:r>
    </w:p>
  </w:footnote>
  <w:footnote w:type="continuationSeparator" w:id="0">
    <w:p w14:paraId="0DEAC398" w14:textId="77777777" w:rsidR="00C9502F" w:rsidRDefault="00C9502F" w:rsidP="00A11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8"/>
      <w:numFmt w:val="decimal"/>
      <w:lvlText w:val="%1"/>
      <w:lvlJc w:val="left"/>
      <w:pPr>
        <w:tabs>
          <w:tab w:val="num" w:pos="345"/>
        </w:tabs>
        <w:ind w:left="345" w:hanging="705"/>
      </w:pPr>
    </w:lvl>
    <w:lvl w:ilvl="1">
      <w:start w:val="1"/>
      <w:numFmt w:val="decimal"/>
      <w:lvlText w:val="%1.%2"/>
      <w:lvlJc w:val="left"/>
      <w:pPr>
        <w:tabs>
          <w:tab w:val="num" w:pos="345"/>
        </w:tabs>
        <w:ind w:left="345" w:hanging="705"/>
      </w:p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108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800"/>
      </w:pPr>
    </w:lvl>
  </w:abstractNum>
  <w:abstractNum w:abstractNumId="1" w15:restartNumberingAfterBreak="0">
    <w:nsid w:val="049A28DC"/>
    <w:multiLevelType w:val="hybridMultilevel"/>
    <w:tmpl w:val="7FD0BC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0F6F10"/>
    <w:multiLevelType w:val="hybridMultilevel"/>
    <w:tmpl w:val="14E29E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2E0DB0"/>
    <w:multiLevelType w:val="hybridMultilevel"/>
    <w:tmpl w:val="AEE8A3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476756"/>
    <w:multiLevelType w:val="hybridMultilevel"/>
    <w:tmpl w:val="AFCE28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834F98"/>
    <w:multiLevelType w:val="hybridMultilevel"/>
    <w:tmpl w:val="9CCCEB64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C9053BE"/>
    <w:multiLevelType w:val="hybridMultilevel"/>
    <w:tmpl w:val="595EDA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C26FE7"/>
    <w:multiLevelType w:val="hybridMultilevel"/>
    <w:tmpl w:val="E63875F8"/>
    <w:lvl w:ilvl="0" w:tplc="36D4C9D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063508"/>
    <w:multiLevelType w:val="hybridMultilevel"/>
    <w:tmpl w:val="26DE83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C03E4C"/>
    <w:multiLevelType w:val="hybridMultilevel"/>
    <w:tmpl w:val="4CA85B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530FD8"/>
    <w:multiLevelType w:val="hybridMultilevel"/>
    <w:tmpl w:val="AFCE28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5E328A"/>
    <w:multiLevelType w:val="hybridMultilevel"/>
    <w:tmpl w:val="1FF420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71298C"/>
    <w:multiLevelType w:val="hybridMultilevel"/>
    <w:tmpl w:val="59B28E1C"/>
    <w:lvl w:ilvl="0" w:tplc="5EC87A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275A0E"/>
    <w:multiLevelType w:val="hybridMultilevel"/>
    <w:tmpl w:val="42840C68"/>
    <w:name w:val="WW8Num102222"/>
    <w:lvl w:ilvl="0" w:tplc="2E34D276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3577B6"/>
    <w:multiLevelType w:val="hybridMultilevel"/>
    <w:tmpl w:val="63645B4E"/>
    <w:lvl w:ilvl="0" w:tplc="DCA8C31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D2FA6"/>
    <w:multiLevelType w:val="hybridMultilevel"/>
    <w:tmpl w:val="F706668E"/>
    <w:lvl w:ilvl="0" w:tplc="A65241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211D5"/>
    <w:multiLevelType w:val="hybridMultilevel"/>
    <w:tmpl w:val="81A62F9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727EE1"/>
    <w:multiLevelType w:val="hybridMultilevel"/>
    <w:tmpl w:val="C51A2C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F00501"/>
    <w:multiLevelType w:val="multilevel"/>
    <w:tmpl w:val="C95C8298"/>
    <w:lvl w:ilvl="0">
      <w:start w:val="1"/>
      <w:numFmt w:val="decimal"/>
      <w:pStyle w:val="Numm1"/>
      <w:suff w:val="nothing"/>
      <w:lvlText w:val="Článek %1"/>
      <w:lvlJc w:val="left"/>
      <w:pPr>
        <w:ind w:left="567" w:hanging="567"/>
      </w:p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umm3"/>
      <w:lvlText w:val="%1.%2.%3"/>
      <w:lvlJc w:val="left"/>
      <w:pPr>
        <w:tabs>
          <w:tab w:val="num" w:pos="1276"/>
        </w:tabs>
        <w:ind w:left="1276" w:hanging="709"/>
      </w:p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749246C8"/>
    <w:multiLevelType w:val="hybridMultilevel"/>
    <w:tmpl w:val="B7445386"/>
    <w:lvl w:ilvl="0" w:tplc="8D3805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30F86"/>
    <w:multiLevelType w:val="hybridMultilevel"/>
    <w:tmpl w:val="145A294C"/>
    <w:lvl w:ilvl="0" w:tplc="0A6AD55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sz w:val="24"/>
        <w:szCs w:val="24"/>
      </w:rPr>
    </w:lvl>
    <w:lvl w:ilvl="1" w:tplc="D35E365A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F16C23"/>
    <w:multiLevelType w:val="hybridMultilevel"/>
    <w:tmpl w:val="EDBC02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17"/>
  </w:num>
  <w:num w:numId="8">
    <w:abstractNumId w:val="12"/>
  </w:num>
  <w:num w:numId="9">
    <w:abstractNumId w:val="5"/>
  </w:num>
  <w:num w:numId="10">
    <w:abstractNumId w:val="2"/>
  </w:num>
  <w:num w:numId="11">
    <w:abstractNumId w:val="13"/>
  </w:num>
  <w:num w:numId="12">
    <w:abstractNumId w:val="4"/>
  </w:num>
  <w:num w:numId="13">
    <w:abstractNumId w:val="16"/>
  </w:num>
  <w:num w:numId="14">
    <w:abstractNumId w:val="10"/>
  </w:num>
  <w:num w:numId="15">
    <w:abstractNumId w:val="1"/>
  </w:num>
  <w:num w:numId="16">
    <w:abstractNumId w:val="11"/>
  </w:num>
  <w:num w:numId="17">
    <w:abstractNumId w:val="9"/>
  </w:num>
  <w:num w:numId="18">
    <w:abstractNumId w:val="15"/>
  </w:num>
  <w:num w:numId="19">
    <w:abstractNumId w:val="21"/>
  </w:num>
  <w:num w:numId="20">
    <w:abstractNumId w:val="19"/>
  </w:num>
  <w:num w:numId="21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2B4"/>
    <w:rsid w:val="00003E00"/>
    <w:rsid w:val="000051FA"/>
    <w:rsid w:val="00014523"/>
    <w:rsid w:val="00021131"/>
    <w:rsid w:val="00022A4C"/>
    <w:rsid w:val="00025A73"/>
    <w:rsid w:val="00025E51"/>
    <w:rsid w:val="00034C1A"/>
    <w:rsid w:val="00035605"/>
    <w:rsid w:val="000357C2"/>
    <w:rsid w:val="000441D8"/>
    <w:rsid w:val="000449B8"/>
    <w:rsid w:val="0005576C"/>
    <w:rsid w:val="000621EB"/>
    <w:rsid w:val="00062D0B"/>
    <w:rsid w:val="0008136F"/>
    <w:rsid w:val="000821C1"/>
    <w:rsid w:val="00083486"/>
    <w:rsid w:val="000847E6"/>
    <w:rsid w:val="00091E1D"/>
    <w:rsid w:val="00092A28"/>
    <w:rsid w:val="0009308E"/>
    <w:rsid w:val="0009652A"/>
    <w:rsid w:val="000A1C7B"/>
    <w:rsid w:val="000A758E"/>
    <w:rsid w:val="000B1EC6"/>
    <w:rsid w:val="000B5551"/>
    <w:rsid w:val="000B57F0"/>
    <w:rsid w:val="000B6EB9"/>
    <w:rsid w:val="000D4D0D"/>
    <w:rsid w:val="000E5D59"/>
    <w:rsid w:val="000E7896"/>
    <w:rsid w:val="001116CA"/>
    <w:rsid w:val="0011173F"/>
    <w:rsid w:val="00115592"/>
    <w:rsid w:val="00126607"/>
    <w:rsid w:val="001311EE"/>
    <w:rsid w:val="001536B7"/>
    <w:rsid w:val="001618A6"/>
    <w:rsid w:val="0016210A"/>
    <w:rsid w:val="00163B40"/>
    <w:rsid w:val="00164D2B"/>
    <w:rsid w:val="00176ACE"/>
    <w:rsid w:val="001810D4"/>
    <w:rsid w:val="001838B2"/>
    <w:rsid w:val="001A1210"/>
    <w:rsid w:val="001A27AC"/>
    <w:rsid w:val="001A2E6E"/>
    <w:rsid w:val="001B7D37"/>
    <w:rsid w:val="001C1271"/>
    <w:rsid w:val="001D413B"/>
    <w:rsid w:val="001D509D"/>
    <w:rsid w:val="001D550A"/>
    <w:rsid w:val="001D56CD"/>
    <w:rsid w:val="001F3B7D"/>
    <w:rsid w:val="001F7B9A"/>
    <w:rsid w:val="002056F6"/>
    <w:rsid w:val="002228DE"/>
    <w:rsid w:val="002279DF"/>
    <w:rsid w:val="00227E2E"/>
    <w:rsid w:val="002304F3"/>
    <w:rsid w:val="00236873"/>
    <w:rsid w:val="00241B39"/>
    <w:rsid w:val="002527BC"/>
    <w:rsid w:val="00257140"/>
    <w:rsid w:val="00260814"/>
    <w:rsid w:val="00266553"/>
    <w:rsid w:val="002859A4"/>
    <w:rsid w:val="002A46E3"/>
    <w:rsid w:val="002A552E"/>
    <w:rsid w:val="002B5AF6"/>
    <w:rsid w:val="002C3D5F"/>
    <w:rsid w:val="002D1157"/>
    <w:rsid w:val="002D6801"/>
    <w:rsid w:val="002E2204"/>
    <w:rsid w:val="002E640A"/>
    <w:rsid w:val="002F2BA8"/>
    <w:rsid w:val="002F4C13"/>
    <w:rsid w:val="00301F71"/>
    <w:rsid w:val="00302950"/>
    <w:rsid w:val="00321DD6"/>
    <w:rsid w:val="003248FD"/>
    <w:rsid w:val="00326928"/>
    <w:rsid w:val="00330DCC"/>
    <w:rsid w:val="00340D99"/>
    <w:rsid w:val="00342425"/>
    <w:rsid w:val="00344FD6"/>
    <w:rsid w:val="003455C4"/>
    <w:rsid w:val="00345A7E"/>
    <w:rsid w:val="00355957"/>
    <w:rsid w:val="00365F8A"/>
    <w:rsid w:val="0037722A"/>
    <w:rsid w:val="00382A88"/>
    <w:rsid w:val="00384F79"/>
    <w:rsid w:val="003860A3"/>
    <w:rsid w:val="00393468"/>
    <w:rsid w:val="003C0CAB"/>
    <w:rsid w:val="003C41C7"/>
    <w:rsid w:val="003C487A"/>
    <w:rsid w:val="003D0DC9"/>
    <w:rsid w:val="003D3BA0"/>
    <w:rsid w:val="003D3D98"/>
    <w:rsid w:val="003D4FD6"/>
    <w:rsid w:val="00414326"/>
    <w:rsid w:val="0042568B"/>
    <w:rsid w:val="00427962"/>
    <w:rsid w:val="00433D01"/>
    <w:rsid w:val="00436B03"/>
    <w:rsid w:val="00444A39"/>
    <w:rsid w:val="0044636E"/>
    <w:rsid w:val="0044774C"/>
    <w:rsid w:val="004512B4"/>
    <w:rsid w:val="00460C34"/>
    <w:rsid w:val="00461359"/>
    <w:rsid w:val="00467940"/>
    <w:rsid w:val="00470BF0"/>
    <w:rsid w:val="00473194"/>
    <w:rsid w:val="0047589A"/>
    <w:rsid w:val="00476C76"/>
    <w:rsid w:val="004845FE"/>
    <w:rsid w:val="00485BBB"/>
    <w:rsid w:val="0048623E"/>
    <w:rsid w:val="004913FA"/>
    <w:rsid w:val="00494C83"/>
    <w:rsid w:val="004C3128"/>
    <w:rsid w:val="004D1BCE"/>
    <w:rsid w:val="004D7E15"/>
    <w:rsid w:val="004E1E3D"/>
    <w:rsid w:val="004E4AAE"/>
    <w:rsid w:val="004E6FB6"/>
    <w:rsid w:val="00502CF1"/>
    <w:rsid w:val="0051209F"/>
    <w:rsid w:val="00521F3E"/>
    <w:rsid w:val="00524B14"/>
    <w:rsid w:val="005319BE"/>
    <w:rsid w:val="00534A9E"/>
    <w:rsid w:val="005364AA"/>
    <w:rsid w:val="00557355"/>
    <w:rsid w:val="005579FD"/>
    <w:rsid w:val="00565195"/>
    <w:rsid w:val="00577C33"/>
    <w:rsid w:val="0058013E"/>
    <w:rsid w:val="005807E7"/>
    <w:rsid w:val="00583B9A"/>
    <w:rsid w:val="00590105"/>
    <w:rsid w:val="00594155"/>
    <w:rsid w:val="00594578"/>
    <w:rsid w:val="00595109"/>
    <w:rsid w:val="005B70E8"/>
    <w:rsid w:val="005C01C9"/>
    <w:rsid w:val="005D19E5"/>
    <w:rsid w:val="005D39AE"/>
    <w:rsid w:val="005D57E7"/>
    <w:rsid w:val="005D6C7E"/>
    <w:rsid w:val="005E7170"/>
    <w:rsid w:val="005F2DDF"/>
    <w:rsid w:val="005F5C9A"/>
    <w:rsid w:val="006125AE"/>
    <w:rsid w:val="0061528C"/>
    <w:rsid w:val="006237F1"/>
    <w:rsid w:val="00632676"/>
    <w:rsid w:val="006520AA"/>
    <w:rsid w:val="00654350"/>
    <w:rsid w:val="0065741D"/>
    <w:rsid w:val="00680CCC"/>
    <w:rsid w:val="00683416"/>
    <w:rsid w:val="006903E3"/>
    <w:rsid w:val="00692943"/>
    <w:rsid w:val="0069356A"/>
    <w:rsid w:val="00696237"/>
    <w:rsid w:val="006A08DA"/>
    <w:rsid w:val="006A1EB9"/>
    <w:rsid w:val="006A2896"/>
    <w:rsid w:val="006A4F0E"/>
    <w:rsid w:val="006E6E4E"/>
    <w:rsid w:val="0070503C"/>
    <w:rsid w:val="007062E8"/>
    <w:rsid w:val="00711F9E"/>
    <w:rsid w:val="00713733"/>
    <w:rsid w:val="00724722"/>
    <w:rsid w:val="00726568"/>
    <w:rsid w:val="00731301"/>
    <w:rsid w:val="00735ACB"/>
    <w:rsid w:val="00751BCF"/>
    <w:rsid w:val="007526D3"/>
    <w:rsid w:val="00753753"/>
    <w:rsid w:val="00762341"/>
    <w:rsid w:val="00766ED4"/>
    <w:rsid w:val="00773D71"/>
    <w:rsid w:val="00776BF7"/>
    <w:rsid w:val="00781BD1"/>
    <w:rsid w:val="0078364B"/>
    <w:rsid w:val="007871AA"/>
    <w:rsid w:val="00797AAD"/>
    <w:rsid w:val="007A7E8C"/>
    <w:rsid w:val="007B0B43"/>
    <w:rsid w:val="007B184C"/>
    <w:rsid w:val="007E2620"/>
    <w:rsid w:val="007E3C84"/>
    <w:rsid w:val="007F3840"/>
    <w:rsid w:val="007F39AD"/>
    <w:rsid w:val="007F41E8"/>
    <w:rsid w:val="008010A3"/>
    <w:rsid w:val="00802157"/>
    <w:rsid w:val="0080299C"/>
    <w:rsid w:val="00806782"/>
    <w:rsid w:val="00811E93"/>
    <w:rsid w:val="00815A60"/>
    <w:rsid w:val="00820031"/>
    <w:rsid w:val="00821478"/>
    <w:rsid w:val="0082590B"/>
    <w:rsid w:val="00832DF2"/>
    <w:rsid w:val="00843899"/>
    <w:rsid w:val="00852B55"/>
    <w:rsid w:val="0086066E"/>
    <w:rsid w:val="0086151C"/>
    <w:rsid w:val="008621B3"/>
    <w:rsid w:val="0086348C"/>
    <w:rsid w:val="008807CA"/>
    <w:rsid w:val="008916D4"/>
    <w:rsid w:val="00897793"/>
    <w:rsid w:val="008B2AC1"/>
    <w:rsid w:val="008B6E02"/>
    <w:rsid w:val="008D0ED1"/>
    <w:rsid w:val="008D1BA1"/>
    <w:rsid w:val="008E3C5A"/>
    <w:rsid w:val="008F751C"/>
    <w:rsid w:val="009009FB"/>
    <w:rsid w:val="00903CAA"/>
    <w:rsid w:val="00922CE1"/>
    <w:rsid w:val="00924C7F"/>
    <w:rsid w:val="0092771D"/>
    <w:rsid w:val="00932094"/>
    <w:rsid w:val="0093282C"/>
    <w:rsid w:val="0093343A"/>
    <w:rsid w:val="00936F6F"/>
    <w:rsid w:val="00937CBF"/>
    <w:rsid w:val="00941659"/>
    <w:rsid w:val="00941ED4"/>
    <w:rsid w:val="00942334"/>
    <w:rsid w:val="009526FF"/>
    <w:rsid w:val="00957364"/>
    <w:rsid w:val="009612A0"/>
    <w:rsid w:val="009741BD"/>
    <w:rsid w:val="009838EF"/>
    <w:rsid w:val="00987AD8"/>
    <w:rsid w:val="0099269C"/>
    <w:rsid w:val="0099435D"/>
    <w:rsid w:val="00996301"/>
    <w:rsid w:val="009969B1"/>
    <w:rsid w:val="00997E55"/>
    <w:rsid w:val="009A080B"/>
    <w:rsid w:val="009A762F"/>
    <w:rsid w:val="009B5CC7"/>
    <w:rsid w:val="009D0969"/>
    <w:rsid w:val="009D47C1"/>
    <w:rsid w:val="009D58BA"/>
    <w:rsid w:val="009E54F8"/>
    <w:rsid w:val="009E5FC2"/>
    <w:rsid w:val="009E7073"/>
    <w:rsid w:val="009F4E99"/>
    <w:rsid w:val="009F547D"/>
    <w:rsid w:val="009F6642"/>
    <w:rsid w:val="00A02F67"/>
    <w:rsid w:val="00A045FD"/>
    <w:rsid w:val="00A117D7"/>
    <w:rsid w:val="00A1424A"/>
    <w:rsid w:val="00A159A1"/>
    <w:rsid w:val="00A26D69"/>
    <w:rsid w:val="00A27844"/>
    <w:rsid w:val="00A43D3E"/>
    <w:rsid w:val="00A44BAE"/>
    <w:rsid w:val="00A451DF"/>
    <w:rsid w:val="00A5113D"/>
    <w:rsid w:val="00A73DF6"/>
    <w:rsid w:val="00AA3F5B"/>
    <w:rsid w:val="00AC048D"/>
    <w:rsid w:val="00AC3614"/>
    <w:rsid w:val="00AD3350"/>
    <w:rsid w:val="00AD3D83"/>
    <w:rsid w:val="00B04E92"/>
    <w:rsid w:val="00B1026B"/>
    <w:rsid w:val="00B135BD"/>
    <w:rsid w:val="00B15CD7"/>
    <w:rsid w:val="00B169B9"/>
    <w:rsid w:val="00B176BE"/>
    <w:rsid w:val="00B338F5"/>
    <w:rsid w:val="00B37901"/>
    <w:rsid w:val="00B66C95"/>
    <w:rsid w:val="00B97C23"/>
    <w:rsid w:val="00BA4CE6"/>
    <w:rsid w:val="00BA4ED1"/>
    <w:rsid w:val="00BA6DF6"/>
    <w:rsid w:val="00BB77A9"/>
    <w:rsid w:val="00BC1A09"/>
    <w:rsid w:val="00BC216C"/>
    <w:rsid w:val="00BC5C57"/>
    <w:rsid w:val="00BD640C"/>
    <w:rsid w:val="00BD6DB8"/>
    <w:rsid w:val="00BD7635"/>
    <w:rsid w:val="00BD7BBC"/>
    <w:rsid w:val="00C203C4"/>
    <w:rsid w:val="00C2084A"/>
    <w:rsid w:val="00C20ECA"/>
    <w:rsid w:val="00C24795"/>
    <w:rsid w:val="00C306C7"/>
    <w:rsid w:val="00C34815"/>
    <w:rsid w:val="00C4448C"/>
    <w:rsid w:val="00C44B21"/>
    <w:rsid w:val="00C50CD9"/>
    <w:rsid w:val="00C53591"/>
    <w:rsid w:val="00C5401B"/>
    <w:rsid w:val="00C57726"/>
    <w:rsid w:val="00C57EA4"/>
    <w:rsid w:val="00C7113B"/>
    <w:rsid w:val="00C74CB5"/>
    <w:rsid w:val="00C800B6"/>
    <w:rsid w:val="00C80C70"/>
    <w:rsid w:val="00C854C2"/>
    <w:rsid w:val="00C9502F"/>
    <w:rsid w:val="00CB0725"/>
    <w:rsid w:val="00CB2BDE"/>
    <w:rsid w:val="00CD099E"/>
    <w:rsid w:val="00CF1D62"/>
    <w:rsid w:val="00D24E96"/>
    <w:rsid w:val="00D46FBE"/>
    <w:rsid w:val="00D56CEB"/>
    <w:rsid w:val="00D675C8"/>
    <w:rsid w:val="00D77402"/>
    <w:rsid w:val="00D91950"/>
    <w:rsid w:val="00D92AEC"/>
    <w:rsid w:val="00D944ED"/>
    <w:rsid w:val="00DA0FBC"/>
    <w:rsid w:val="00DB51D7"/>
    <w:rsid w:val="00DB53A3"/>
    <w:rsid w:val="00DC0249"/>
    <w:rsid w:val="00DE53C5"/>
    <w:rsid w:val="00DF05E6"/>
    <w:rsid w:val="00DF39B8"/>
    <w:rsid w:val="00DF7B73"/>
    <w:rsid w:val="00E0501F"/>
    <w:rsid w:val="00E206DA"/>
    <w:rsid w:val="00E40114"/>
    <w:rsid w:val="00E44141"/>
    <w:rsid w:val="00E47300"/>
    <w:rsid w:val="00E51DF7"/>
    <w:rsid w:val="00E5540B"/>
    <w:rsid w:val="00E7174D"/>
    <w:rsid w:val="00E7598A"/>
    <w:rsid w:val="00EA0FB9"/>
    <w:rsid w:val="00EA7467"/>
    <w:rsid w:val="00EB11E5"/>
    <w:rsid w:val="00ED70AF"/>
    <w:rsid w:val="00EE4099"/>
    <w:rsid w:val="00EE6817"/>
    <w:rsid w:val="00EF6007"/>
    <w:rsid w:val="00F24175"/>
    <w:rsid w:val="00F27DD7"/>
    <w:rsid w:val="00F3227F"/>
    <w:rsid w:val="00F32A5C"/>
    <w:rsid w:val="00F35258"/>
    <w:rsid w:val="00F53A62"/>
    <w:rsid w:val="00F575AB"/>
    <w:rsid w:val="00F77CE6"/>
    <w:rsid w:val="00F85BD1"/>
    <w:rsid w:val="00F93269"/>
    <w:rsid w:val="00F938FD"/>
    <w:rsid w:val="00FA3EDF"/>
    <w:rsid w:val="00FA786C"/>
    <w:rsid w:val="00FB55BA"/>
    <w:rsid w:val="00FD18FB"/>
    <w:rsid w:val="00FE018E"/>
    <w:rsid w:val="00FE0F83"/>
    <w:rsid w:val="00FF354C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770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B2AC1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rsid w:val="00806782"/>
    <w:pPr>
      <w:keepNext/>
      <w:keepLines/>
      <w:spacing w:before="480"/>
      <w:jc w:val="center"/>
      <w:outlineLvl w:val="0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DE53C5"/>
  </w:style>
  <w:style w:type="character" w:customStyle="1" w:styleId="WW-Absatz-Standardschriftart">
    <w:name w:val="WW-Absatz-Standardschriftart"/>
    <w:rsid w:val="00DE53C5"/>
  </w:style>
  <w:style w:type="character" w:customStyle="1" w:styleId="WW-Absatz-Standardschriftart1">
    <w:name w:val="WW-Absatz-Standardschriftart1"/>
    <w:rsid w:val="00DE53C5"/>
  </w:style>
  <w:style w:type="character" w:customStyle="1" w:styleId="WW-Absatz-Standardschriftart11">
    <w:name w:val="WW-Absatz-Standardschriftart11"/>
    <w:rsid w:val="00DE53C5"/>
  </w:style>
  <w:style w:type="character" w:customStyle="1" w:styleId="WW-Absatz-Standardschriftart111">
    <w:name w:val="WW-Absatz-Standardschriftart111"/>
    <w:rsid w:val="00DE53C5"/>
  </w:style>
  <w:style w:type="character" w:customStyle="1" w:styleId="WW-Absatz-Standardschriftart1111">
    <w:name w:val="WW-Absatz-Standardschriftart1111"/>
    <w:rsid w:val="00DE53C5"/>
  </w:style>
  <w:style w:type="character" w:customStyle="1" w:styleId="WW-Absatz-Standardschriftart11111">
    <w:name w:val="WW-Absatz-Standardschriftart11111"/>
    <w:rsid w:val="00DE53C5"/>
  </w:style>
  <w:style w:type="character" w:customStyle="1" w:styleId="WW-Absatz-Standardschriftart111111">
    <w:name w:val="WW-Absatz-Standardschriftart111111"/>
    <w:rsid w:val="00DE53C5"/>
  </w:style>
  <w:style w:type="character" w:customStyle="1" w:styleId="WW-Absatz-Standardschriftart1111111">
    <w:name w:val="WW-Absatz-Standardschriftart1111111"/>
    <w:rsid w:val="00DE53C5"/>
  </w:style>
  <w:style w:type="character" w:customStyle="1" w:styleId="WW-Absatz-Standardschriftart11111111">
    <w:name w:val="WW-Absatz-Standardschriftart11111111"/>
    <w:rsid w:val="00DE53C5"/>
  </w:style>
  <w:style w:type="character" w:customStyle="1" w:styleId="WW-Absatz-Standardschriftart111111111">
    <w:name w:val="WW-Absatz-Standardschriftart111111111"/>
    <w:rsid w:val="00DE53C5"/>
  </w:style>
  <w:style w:type="character" w:customStyle="1" w:styleId="WW-Absatz-Standardschriftart1111111111">
    <w:name w:val="WW-Absatz-Standardschriftart1111111111"/>
    <w:rsid w:val="00DE53C5"/>
  </w:style>
  <w:style w:type="character" w:customStyle="1" w:styleId="WW-Absatz-Standardschriftart11111111111">
    <w:name w:val="WW-Absatz-Standardschriftart11111111111"/>
    <w:rsid w:val="00DE53C5"/>
  </w:style>
  <w:style w:type="character" w:customStyle="1" w:styleId="WW-Absatz-Standardschriftart111111111111">
    <w:name w:val="WW-Absatz-Standardschriftart111111111111"/>
    <w:rsid w:val="00DE53C5"/>
  </w:style>
  <w:style w:type="character" w:customStyle="1" w:styleId="WW-Absatz-Standardschriftart1111111111111">
    <w:name w:val="WW-Absatz-Standardschriftart1111111111111"/>
    <w:rsid w:val="00DE53C5"/>
  </w:style>
  <w:style w:type="character" w:customStyle="1" w:styleId="WW-Absatz-Standardschriftart11111111111111">
    <w:name w:val="WW-Absatz-Standardschriftart11111111111111"/>
    <w:rsid w:val="00DE53C5"/>
  </w:style>
  <w:style w:type="character" w:customStyle="1" w:styleId="WW-Absatz-Standardschriftart111111111111111">
    <w:name w:val="WW-Absatz-Standardschriftart111111111111111"/>
    <w:rsid w:val="00DE53C5"/>
  </w:style>
  <w:style w:type="character" w:customStyle="1" w:styleId="WW-Absatz-Standardschriftart1111111111111111">
    <w:name w:val="WW-Absatz-Standardschriftart1111111111111111"/>
    <w:rsid w:val="00DE53C5"/>
  </w:style>
  <w:style w:type="character" w:customStyle="1" w:styleId="Standardnpsmoodstavce1">
    <w:name w:val="Standardní písmo odstavce1"/>
    <w:rsid w:val="00DE53C5"/>
  </w:style>
  <w:style w:type="character" w:customStyle="1" w:styleId="Znakypropoznmkupodarou">
    <w:name w:val="Znaky pro poznámku pod čarou"/>
    <w:rsid w:val="00DE53C5"/>
  </w:style>
  <w:style w:type="character" w:customStyle="1" w:styleId="Znakyprovysvtlivky">
    <w:name w:val="Znaky pro vysvětlivky"/>
    <w:rsid w:val="00DE53C5"/>
  </w:style>
  <w:style w:type="character" w:customStyle="1" w:styleId="WW-Absatz-Standardschriftart11111111111111111">
    <w:name w:val="WW-Absatz-Standardschriftart11111111111111111"/>
    <w:rsid w:val="00DE53C5"/>
  </w:style>
  <w:style w:type="character" w:customStyle="1" w:styleId="WW-Absatz-Standardschriftart111111111111111111">
    <w:name w:val="WW-Absatz-Standardschriftart111111111111111111"/>
    <w:rsid w:val="00DE53C5"/>
  </w:style>
  <w:style w:type="character" w:customStyle="1" w:styleId="WW-Absatz-Standardschriftart1111111111111111111">
    <w:name w:val="WW-Absatz-Standardschriftart1111111111111111111"/>
    <w:rsid w:val="00DE53C5"/>
  </w:style>
  <w:style w:type="character" w:customStyle="1" w:styleId="WW-Absatz-Standardschriftart11111111111111111111">
    <w:name w:val="WW-Absatz-Standardschriftart11111111111111111111"/>
    <w:rsid w:val="00DE53C5"/>
  </w:style>
  <w:style w:type="character" w:customStyle="1" w:styleId="WW-Absatz-Standardschriftart111111111111111111111">
    <w:name w:val="WW-Absatz-Standardschriftart111111111111111111111"/>
    <w:rsid w:val="00DE53C5"/>
  </w:style>
  <w:style w:type="character" w:customStyle="1" w:styleId="WW-Absatz-Standardschriftart1111111111111111111111">
    <w:name w:val="WW-Absatz-Standardschriftart1111111111111111111111"/>
    <w:rsid w:val="00DE53C5"/>
  </w:style>
  <w:style w:type="character" w:customStyle="1" w:styleId="WW-Absatz-Standardschriftart11111111111111111111111">
    <w:name w:val="WW-Absatz-Standardschriftart11111111111111111111111"/>
    <w:rsid w:val="00DE53C5"/>
  </w:style>
  <w:style w:type="character" w:customStyle="1" w:styleId="WW-Absatz-Standardschriftart111111111111111111111111">
    <w:name w:val="WW-Absatz-Standardschriftart111111111111111111111111"/>
    <w:rsid w:val="00DE53C5"/>
  </w:style>
  <w:style w:type="character" w:customStyle="1" w:styleId="WW-Absatz-Standardschriftart1111111111111111111111111">
    <w:name w:val="WW-Absatz-Standardschriftart1111111111111111111111111"/>
    <w:rsid w:val="00DE53C5"/>
  </w:style>
  <w:style w:type="character" w:customStyle="1" w:styleId="WW-Absatz-Standardschriftart11111111111111111111111111">
    <w:name w:val="WW-Absatz-Standardschriftart11111111111111111111111111"/>
    <w:rsid w:val="00DE53C5"/>
  </w:style>
  <w:style w:type="character" w:customStyle="1" w:styleId="WW-Absatz-Standardschriftart111111111111111111111111111">
    <w:name w:val="WW-Absatz-Standardschriftart111111111111111111111111111"/>
    <w:rsid w:val="00DE53C5"/>
  </w:style>
  <w:style w:type="character" w:customStyle="1" w:styleId="WW-Absatz-Standardschriftart1111111111111111111111111111">
    <w:name w:val="WW-Absatz-Standardschriftart1111111111111111111111111111"/>
    <w:rsid w:val="00DE53C5"/>
  </w:style>
  <w:style w:type="character" w:customStyle="1" w:styleId="WW-Absatz-Standardschriftart11111111111111111111111111111">
    <w:name w:val="WW-Absatz-Standardschriftart11111111111111111111111111111"/>
    <w:rsid w:val="00DE53C5"/>
  </w:style>
  <w:style w:type="character" w:customStyle="1" w:styleId="WW-Absatz-Standardschriftart111111111111111111111111111111">
    <w:name w:val="WW-Absatz-Standardschriftart111111111111111111111111111111"/>
    <w:rsid w:val="00DE53C5"/>
  </w:style>
  <w:style w:type="character" w:customStyle="1" w:styleId="WW-Absatz-Standardschriftart1111111111111111111111111111111">
    <w:name w:val="WW-Absatz-Standardschriftart1111111111111111111111111111111"/>
    <w:rsid w:val="00DE53C5"/>
  </w:style>
  <w:style w:type="character" w:customStyle="1" w:styleId="WW-Absatz-Standardschriftart11111111111111111111111111111111">
    <w:name w:val="WW-Absatz-Standardschriftart11111111111111111111111111111111"/>
    <w:rsid w:val="00DE53C5"/>
  </w:style>
  <w:style w:type="character" w:customStyle="1" w:styleId="WW-Absatz-Standardschriftart111111111111111111111111111111111">
    <w:name w:val="WW-Absatz-Standardschriftart111111111111111111111111111111111"/>
    <w:rsid w:val="00DE53C5"/>
  </w:style>
  <w:style w:type="character" w:customStyle="1" w:styleId="WW-Absatz-Standardschriftart1111111111111111111111111111111111">
    <w:name w:val="WW-Absatz-Standardschriftart1111111111111111111111111111111111"/>
    <w:rsid w:val="00DE53C5"/>
  </w:style>
  <w:style w:type="character" w:customStyle="1" w:styleId="WW-Absatz-Standardschriftart11111111111111111111111111111111111">
    <w:name w:val="WW-Absatz-Standardschriftart11111111111111111111111111111111111"/>
    <w:rsid w:val="00DE53C5"/>
  </w:style>
  <w:style w:type="character" w:customStyle="1" w:styleId="WW-Absatz-Standardschriftart111111111111111111111111111111111111">
    <w:name w:val="WW-Absatz-Standardschriftart111111111111111111111111111111111111"/>
    <w:rsid w:val="00DE53C5"/>
  </w:style>
  <w:style w:type="character" w:customStyle="1" w:styleId="WW-Absatz-Standardschriftart1111111111111111111111111111111111111">
    <w:name w:val="WW-Absatz-Standardschriftart1111111111111111111111111111111111111"/>
    <w:rsid w:val="00DE53C5"/>
  </w:style>
  <w:style w:type="character" w:customStyle="1" w:styleId="WW-Absatz-Standardschriftart11111111111111111111111111111111111111">
    <w:name w:val="WW-Absatz-Standardschriftart11111111111111111111111111111111111111"/>
    <w:rsid w:val="00DE53C5"/>
  </w:style>
  <w:style w:type="character" w:customStyle="1" w:styleId="WW-Absatz-Standardschriftart111111111111111111111111111111111111111">
    <w:name w:val="WW-Absatz-Standardschriftart111111111111111111111111111111111111111"/>
    <w:rsid w:val="00DE53C5"/>
  </w:style>
  <w:style w:type="character" w:customStyle="1" w:styleId="WW-Absatz-Standardschriftart1111111111111111111111111111111111111111">
    <w:name w:val="WW-Absatz-Standardschriftart1111111111111111111111111111111111111111"/>
    <w:rsid w:val="00DE53C5"/>
  </w:style>
  <w:style w:type="character" w:customStyle="1" w:styleId="WW-Absatz-Standardschriftart11111111111111111111111111111111111111111">
    <w:name w:val="WW-Absatz-Standardschriftart11111111111111111111111111111111111111111"/>
    <w:rsid w:val="00DE53C5"/>
  </w:style>
  <w:style w:type="character" w:customStyle="1" w:styleId="WW-Absatz-Standardschriftart111111111111111111111111111111111111111111">
    <w:name w:val="WW-Absatz-Standardschriftart111111111111111111111111111111111111111111"/>
    <w:rsid w:val="00DE53C5"/>
  </w:style>
  <w:style w:type="character" w:customStyle="1" w:styleId="WW-Absatz-Standardschriftart1111111111111111111111111111111111111111111">
    <w:name w:val="WW-Absatz-Standardschriftart1111111111111111111111111111111111111111111"/>
    <w:rsid w:val="00DE53C5"/>
  </w:style>
  <w:style w:type="character" w:customStyle="1" w:styleId="WW-Absatz-Standardschriftart11111111111111111111111111111111111111111111">
    <w:name w:val="WW-Absatz-Standardschriftart11111111111111111111111111111111111111111111"/>
    <w:rsid w:val="00DE53C5"/>
  </w:style>
  <w:style w:type="character" w:customStyle="1" w:styleId="WW-Absatz-Standardschriftart111111111111111111111111111111111111111111111">
    <w:name w:val="WW-Absatz-Standardschriftart111111111111111111111111111111111111111111111"/>
    <w:rsid w:val="00DE53C5"/>
  </w:style>
  <w:style w:type="character" w:customStyle="1" w:styleId="WW-Absatz-Standardschriftart1111111111111111111111111111111111111111111111">
    <w:name w:val="WW-Absatz-Standardschriftart1111111111111111111111111111111111111111111111"/>
    <w:rsid w:val="00DE53C5"/>
  </w:style>
  <w:style w:type="character" w:customStyle="1" w:styleId="WW-Absatz-Standardschriftart11111111111111111111111111111111111111111111111">
    <w:name w:val="WW-Absatz-Standardschriftart11111111111111111111111111111111111111111111111"/>
    <w:rsid w:val="00DE53C5"/>
  </w:style>
  <w:style w:type="character" w:customStyle="1" w:styleId="WW-Absatz-Standardschriftart111111111111111111111111111111111111111111111111">
    <w:name w:val="WW-Absatz-Standardschriftart111111111111111111111111111111111111111111111111"/>
    <w:rsid w:val="00DE53C5"/>
  </w:style>
  <w:style w:type="character" w:customStyle="1" w:styleId="WW-Absatz-Standardschriftart1111111111111111111111111111111111111111111111111">
    <w:name w:val="WW-Absatz-Standardschriftart1111111111111111111111111111111111111111111111111"/>
    <w:rsid w:val="00DE53C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E53C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DE53C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DE53C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DE53C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DE53C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DE53C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DE53C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DE53C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DE53C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DE53C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DE53C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DE53C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DE53C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DE53C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DE53C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DE53C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DE53C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DE53C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DE53C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DE53C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DE53C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DE53C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DE53C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DE53C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DE53C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DE53C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DE53C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DE53C5"/>
  </w:style>
  <w:style w:type="character" w:customStyle="1" w:styleId="WW-Standardnpsmoodstavce">
    <w:name w:val="WW-Standardní písmo odstavce"/>
    <w:rsid w:val="00DE53C5"/>
  </w:style>
  <w:style w:type="character" w:customStyle="1" w:styleId="TextbublinyChar">
    <w:name w:val="Text bubliny Char"/>
    <w:rsid w:val="00DE53C5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DE53C5"/>
    <w:pPr>
      <w:widowControl w:val="0"/>
    </w:pPr>
    <w:rPr>
      <w:sz w:val="24"/>
    </w:rPr>
  </w:style>
  <w:style w:type="paragraph" w:styleId="Seznam">
    <w:name w:val="List"/>
    <w:basedOn w:val="Zkladntext"/>
    <w:rsid w:val="00DE53C5"/>
    <w:rPr>
      <w:rFonts w:cs="Tahoma"/>
    </w:rPr>
  </w:style>
  <w:style w:type="paragraph" w:customStyle="1" w:styleId="Popisek">
    <w:name w:val="Popisek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E53C5"/>
    <w:pPr>
      <w:suppressLineNumbers/>
    </w:pPr>
    <w:rPr>
      <w:rFonts w:cs="Tahoma"/>
    </w:rPr>
  </w:style>
  <w:style w:type="paragraph" w:customStyle="1" w:styleId="Obsahtabulky">
    <w:name w:val="Obsah tabulky"/>
    <w:basedOn w:val="Normln"/>
    <w:rsid w:val="00DE53C5"/>
    <w:pPr>
      <w:suppressLineNumbers/>
    </w:pPr>
  </w:style>
  <w:style w:type="paragraph" w:customStyle="1" w:styleId="Nadpistabulky">
    <w:name w:val="Nadpis tabulky"/>
    <w:basedOn w:val="Obsahtabulky"/>
    <w:rsid w:val="00DE53C5"/>
    <w:pPr>
      <w:jc w:val="center"/>
    </w:pPr>
    <w:rPr>
      <w:b/>
      <w:bCs/>
    </w:rPr>
  </w:style>
  <w:style w:type="paragraph" w:customStyle="1" w:styleId="WW-Popisek">
    <w:name w:val="WW-Popisek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">
    <w:name w:val="WW-Rejstřík"/>
    <w:basedOn w:val="Normln"/>
    <w:rsid w:val="00DE53C5"/>
    <w:pPr>
      <w:suppressLineNumbers/>
    </w:pPr>
    <w:rPr>
      <w:rFonts w:cs="Tahoma"/>
    </w:rPr>
  </w:style>
  <w:style w:type="paragraph" w:customStyle="1" w:styleId="WW-Popisek1">
    <w:name w:val="WW-Popisek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">
    <w:name w:val="WW-Rejstřík1"/>
    <w:basedOn w:val="Normln"/>
    <w:rsid w:val="00DE53C5"/>
    <w:pPr>
      <w:suppressLineNumbers/>
    </w:pPr>
    <w:rPr>
      <w:rFonts w:cs="Tahoma"/>
    </w:rPr>
  </w:style>
  <w:style w:type="paragraph" w:customStyle="1" w:styleId="WW-Popisek11">
    <w:name w:val="WW-Popisek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">
    <w:name w:val="WW-Rejstřík11"/>
    <w:basedOn w:val="Normln"/>
    <w:rsid w:val="00DE53C5"/>
    <w:pPr>
      <w:suppressLineNumbers/>
    </w:pPr>
    <w:rPr>
      <w:rFonts w:cs="Tahoma"/>
    </w:rPr>
  </w:style>
  <w:style w:type="paragraph" w:customStyle="1" w:styleId="WW-Popisek111">
    <w:name w:val="WW-Popisek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">
    <w:name w:val="WW-Rejstřík111"/>
    <w:basedOn w:val="Normln"/>
    <w:rsid w:val="00DE53C5"/>
    <w:pPr>
      <w:suppressLineNumbers/>
    </w:pPr>
    <w:rPr>
      <w:rFonts w:cs="Tahoma"/>
    </w:rPr>
  </w:style>
  <w:style w:type="paragraph" w:customStyle="1" w:styleId="WW-Popisek1111">
    <w:name w:val="WW-Popisek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">
    <w:name w:val="WW-Rejstřík1111"/>
    <w:basedOn w:val="Normln"/>
    <w:rsid w:val="00DE53C5"/>
    <w:pPr>
      <w:suppressLineNumbers/>
    </w:pPr>
    <w:rPr>
      <w:rFonts w:cs="Tahoma"/>
    </w:rPr>
  </w:style>
  <w:style w:type="paragraph" w:customStyle="1" w:styleId="WW-Popisek11111">
    <w:name w:val="WW-Popisek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">
    <w:name w:val="WW-Rejstřík11111"/>
    <w:basedOn w:val="Normln"/>
    <w:rsid w:val="00DE53C5"/>
    <w:pPr>
      <w:suppressLineNumbers/>
    </w:pPr>
    <w:rPr>
      <w:rFonts w:cs="Tahoma"/>
    </w:rPr>
  </w:style>
  <w:style w:type="paragraph" w:customStyle="1" w:styleId="WW-Popisek111111">
    <w:name w:val="WW-Popisek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">
    <w:name w:val="WW-Rejstřík111111"/>
    <w:basedOn w:val="Normln"/>
    <w:rsid w:val="00DE53C5"/>
    <w:pPr>
      <w:suppressLineNumbers/>
    </w:pPr>
    <w:rPr>
      <w:rFonts w:cs="Tahoma"/>
    </w:rPr>
  </w:style>
  <w:style w:type="paragraph" w:customStyle="1" w:styleId="WW-Popisek1111111">
    <w:name w:val="WW-Popisek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">
    <w:name w:val="WW-Rejstřík1111111"/>
    <w:basedOn w:val="Normln"/>
    <w:rsid w:val="00DE53C5"/>
    <w:pPr>
      <w:suppressLineNumbers/>
    </w:pPr>
    <w:rPr>
      <w:rFonts w:cs="Tahoma"/>
    </w:rPr>
  </w:style>
  <w:style w:type="paragraph" w:customStyle="1" w:styleId="WW-Popisek11111111">
    <w:name w:val="WW-Popisek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">
    <w:name w:val="WW-Rejstřík11111111"/>
    <w:basedOn w:val="Normln"/>
    <w:rsid w:val="00DE53C5"/>
    <w:pPr>
      <w:suppressLineNumbers/>
    </w:pPr>
    <w:rPr>
      <w:rFonts w:cs="Tahoma"/>
    </w:rPr>
  </w:style>
  <w:style w:type="paragraph" w:customStyle="1" w:styleId="WW-Popisek111111111">
    <w:name w:val="WW-Popisek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">
    <w:name w:val="WW-Rejstřík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">
    <w:name w:val="WW-Popisek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">
    <w:name w:val="WW-Rejstřík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">
    <w:name w:val="WW-Popisek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">
    <w:name w:val="WW-Rejstřík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">
    <w:name w:val="WW-Popisek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">
    <w:name w:val="WW-Rejstřík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">
    <w:name w:val="WW-Popisek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">
    <w:name w:val="WW-Rejstřík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">
    <w:name w:val="WW-Popisek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">
    <w:name w:val="WW-Rejstřík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">
    <w:name w:val="WW-Popisek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">
    <w:name w:val="WW-Rejstřík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">
    <w:name w:val="WW-Popisek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">
    <w:name w:val="WW-Rejstřík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">
    <w:name w:val="WW-Popisek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">
    <w:name w:val="WW-Rejstřík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">
    <w:name w:val="WW-Popisek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">
    <w:name w:val="WW-Rejstřík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">
    <w:name w:val="WW-Popisek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">
    <w:name w:val="WW-Rejstřík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">
    <w:name w:val="WW-Popisek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">
    <w:name w:val="WW-Rejstřík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">
    <w:name w:val="WW-Popisek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">
    <w:name w:val="WW-Rejstřík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">
    <w:name w:val="WW-Popisek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">
    <w:name w:val="WW-Rejstřík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">
    <w:name w:val="WW-Popisek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">
    <w:name w:val="WW-Rejstřík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">
    <w:name w:val="WW-Popisek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">
    <w:name w:val="WW-Rejstřík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">
    <w:name w:val="WW-Popisek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">
    <w:name w:val="WW-Rejstřík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">
    <w:name w:val="WW-Popisek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">
    <w:name w:val="WW-Rejstřík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">
    <w:name w:val="WW-Popisek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">
    <w:name w:val="WW-Rejstřík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">
    <w:name w:val="WW-Popisek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">
    <w:name w:val="WW-Rejstřík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">
    <w:name w:val="WW-Popisek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">
    <w:name w:val="WW-Rejstřík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">
    <w:name w:val="WW-Popisek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">
    <w:name w:val="WW-Rejstřík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">
    <w:name w:val="WW-Popisek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">
    <w:name w:val="WW-Rejstřík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">
    <w:name w:val="WW-Popisek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">
    <w:name w:val="WW-Rejstřík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">
    <w:name w:val="WW-Popisek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">
    <w:name w:val="WW-Rejstřík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">
    <w:name w:val="WW-Popisek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">
    <w:name w:val="WW-Rejstřík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">
    <w:name w:val="WW-Popisek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">
    <w:name w:val="WW-Rejstřík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">
    <w:name w:val="WW-Popisek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">
    <w:name w:val="WW-Rejstřík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">
    <w:name w:val="WW-Popisek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">
    <w:name w:val="WW-Rejstřík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">
    <w:name w:val="WW-Popisek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">
    <w:name w:val="WW-Rejstřík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">
    <w:name w:val="WW-Popisek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">
    <w:name w:val="WW-Rejstřík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">
    <w:name w:val="WW-Popisek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">
    <w:name w:val="WW-Rejstřík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">
    <w:name w:val="WW-Popisek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">
    <w:name w:val="WW-Rejstřík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">
    <w:name w:val="WW-Popisek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">
    <w:name w:val="WW-Rejstřík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">
    <w:name w:val="WW-Popisek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">
    <w:name w:val="WW-Rejstřík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">
    <w:name w:val="WW-Popisek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">
    <w:name w:val="WW-Rejstřík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">
    <w:name w:val="WW-Popisek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">
    <w:name w:val="WW-Rejstřík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">
    <w:name w:val="WW-Popisek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">
    <w:name w:val="WW-Rejstřík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">
    <w:name w:val="WW-Popisek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">
    <w:name w:val="WW-Rejstřík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">
    <w:name w:val="WW-Popisek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">
    <w:name w:val="WW-Rejstřík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">
    <w:name w:val="WW-Popisek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">
    <w:name w:val="WW-Rejstřík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">
    <w:name w:val="WW-Popisek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">
    <w:name w:val="WW-Rejstřík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">
    <w:name w:val="WW-Popisek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">
    <w:name w:val="WW-Rejstřík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">
    <w:name w:val="WW-Popisek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">
    <w:name w:val="WW-Rejstřík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">
    <w:name w:val="WW-Popisek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">
    <w:name w:val="WW-Rejstřík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">
    <w:name w:val="WW-Popisek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">
    <w:name w:val="WW-Rejstřík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">
    <w:name w:val="WW-Popisek1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">
    <w:name w:val="WW-Rejstřík1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1">
    <w:name w:val="WW-Popisek11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">
    <w:name w:val="WW-Rejstřík11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11">
    <w:name w:val="WW-Popisek111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">
    <w:name w:val="WW-Rejstřík111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111">
    <w:name w:val="WW-Popisek1111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1">
    <w:name w:val="WW-Rejstřík1111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1111">
    <w:name w:val="WW-Popisek11111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11">
    <w:name w:val="WW-Rejstřík11111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WW-Popisek111111111111111111111111111111111111111111111111111111111111">
    <w:name w:val="WW-Popisek111111111111111111111111111111111111111111111111111111111111"/>
    <w:basedOn w:val="Normln"/>
    <w:rsid w:val="00DE53C5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11111111111111111111111111111111111111111111111111111">
    <w:name w:val="WW-Rejstřík111111111111111111111111111111111111111111111111111111111111"/>
    <w:basedOn w:val="Normln"/>
    <w:rsid w:val="00DE53C5"/>
    <w:pPr>
      <w:suppressLineNumbers/>
    </w:pPr>
    <w:rPr>
      <w:rFonts w:cs="Tahoma"/>
    </w:rPr>
  </w:style>
  <w:style w:type="paragraph" w:customStyle="1" w:styleId="Odstavec">
    <w:name w:val="Odstavec"/>
    <w:basedOn w:val="Zkladntext"/>
    <w:rsid w:val="00DE53C5"/>
    <w:pPr>
      <w:spacing w:after="115"/>
      <w:ind w:firstLine="480"/>
    </w:pPr>
  </w:style>
  <w:style w:type="paragraph" w:customStyle="1" w:styleId="Poznmka">
    <w:name w:val="Poznámka"/>
    <w:basedOn w:val="Zkladntext"/>
    <w:rsid w:val="00DE53C5"/>
    <w:rPr>
      <w:i/>
      <w:sz w:val="20"/>
    </w:rPr>
  </w:style>
  <w:style w:type="paragraph" w:customStyle="1" w:styleId="WW-Nadpis">
    <w:name w:val="WW-Nadpis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">
    <w:name w:val="WW-Nadpis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">
    <w:name w:val="WW-Nadpis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">
    <w:name w:val="WW-Nadpis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">
    <w:name w:val="WW-Nadpis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">
    <w:name w:val="WW-Nadpis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">
    <w:name w:val="WW-Nadpis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">
    <w:name w:val="WW-Nadpis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">
    <w:name w:val="WW-Nadpis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">
    <w:name w:val="WW-Nadpis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">
    <w:name w:val="WW-Nadpis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">
    <w:name w:val="WW-Nadpis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">
    <w:name w:val="WW-Nadpis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">
    <w:name w:val="WW-Nadpis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">
    <w:name w:val="WW-Nadpis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">
    <w:name w:val="WW-Nadpis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">
    <w:name w:val="WW-Nadpis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">
    <w:name w:val="WW-Nadpis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">
    <w:name w:val="WW-Nadpis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">
    <w:name w:val="WW-Nadpis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">
    <w:name w:val="WW-Nadpis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">
    <w:name w:val="WW-Nadpis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">
    <w:name w:val="WW-Nadpis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">
    <w:name w:val="WW-Nadpis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">
    <w:name w:val="WW-Nadpis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">
    <w:name w:val="WW-Nadpis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">
    <w:name w:val="WW-Nadpis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">
    <w:name w:val="WW-Nadpis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">
    <w:name w:val="WW-Nadpis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">
    <w:name w:val="WW-Nadpis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">
    <w:name w:val="WW-Nadpis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">
    <w:name w:val="WW-Nadpis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">
    <w:name w:val="WW-Nadpis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">
    <w:name w:val="WW-Nadpis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">
    <w:name w:val="WW-Nadpis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">
    <w:name w:val="WW-Nadpis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">
    <w:name w:val="WW-Nadpis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">
    <w:name w:val="WW-Nadpis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">
    <w:name w:val="WW-Nadpis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">
    <w:name w:val="WW-Nadpis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">
    <w:name w:val="WW-Nadpis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">
    <w:name w:val="WW-Nadpis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">
    <w:name w:val="WW-Nadpis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">
    <w:name w:val="WW-Nadpis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">
    <w:name w:val="WW-Nadpis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">
    <w:name w:val="WW-Nadpis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">
    <w:name w:val="WW-Nadpis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">
    <w:name w:val="WW-Nadpis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">
    <w:name w:val="WW-Nadpis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">
    <w:name w:val="WW-Nadpis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">
    <w:name w:val="WW-Nadpis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">
    <w:name w:val="WW-Nadpis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">
    <w:name w:val="WW-Nadpis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">
    <w:name w:val="WW-Nadpis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">
    <w:name w:val="WW-Nadpis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">
    <w:name w:val="WW-Nadpis1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">
    <w:name w:val="WW-Nadpis11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">
    <w:name w:val="WW-Nadpis111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">
    <w:name w:val="WW-Nadpis1111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1">
    <w:name w:val="WW-Nadpis11111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11">
    <w:name w:val="WW-Nadpis111111111111111111111111111111111111111111111111111111111111"/>
    <w:basedOn w:val="Normln"/>
    <w:next w:val="Zkladntext"/>
    <w:rsid w:val="00DE53C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Nadpis1111111111111111111111111111111111111111111111111111111111111">
    <w:name w:val="WW-Nadpis1111111111111111111111111111111111111111111111111111111111111"/>
    <w:basedOn w:val="Zkladntext"/>
    <w:next w:val="Odstavec"/>
    <w:rsid w:val="00DE53C5"/>
    <w:pPr>
      <w:spacing w:before="360" w:after="180"/>
    </w:pPr>
    <w:rPr>
      <w:sz w:val="40"/>
    </w:rPr>
  </w:style>
  <w:style w:type="paragraph" w:customStyle="1" w:styleId="Stnovannadpis">
    <w:name w:val="Stínovaný nadpis"/>
    <w:basedOn w:val="WW-Nadpis1111111111111111111111111111111111111111111111111111111111111"/>
    <w:next w:val="Odstavec"/>
    <w:rsid w:val="00DE53C5"/>
    <w:pPr>
      <w:shd w:val="clear" w:color="auto" w:fill="000000"/>
      <w:jc w:val="center"/>
    </w:pPr>
    <w:rPr>
      <w:b/>
      <w:sz w:val="36"/>
    </w:rPr>
  </w:style>
  <w:style w:type="paragraph" w:customStyle="1" w:styleId="WW-Seznamsodrkami">
    <w:name w:val="WW-Seznam s odrážkami"/>
    <w:basedOn w:val="Zkladntext"/>
    <w:rsid w:val="00DE53C5"/>
    <w:pPr>
      <w:ind w:left="480" w:hanging="480"/>
    </w:pPr>
  </w:style>
  <w:style w:type="paragraph" w:customStyle="1" w:styleId="Seznamoslovan">
    <w:name w:val="Seznam očíslovaný"/>
    <w:basedOn w:val="Zkladntext"/>
    <w:rsid w:val="00DE53C5"/>
    <w:pPr>
      <w:ind w:left="480" w:hanging="480"/>
    </w:pPr>
  </w:style>
  <w:style w:type="paragraph" w:styleId="Textbubliny">
    <w:name w:val="Balloon Text"/>
    <w:basedOn w:val="Normln"/>
    <w:rsid w:val="00DE53C5"/>
    <w:rPr>
      <w:rFonts w:ascii="Tahoma" w:hAnsi="Tahoma" w:cs="Tahoma"/>
      <w:sz w:val="16"/>
      <w:szCs w:val="16"/>
    </w:rPr>
  </w:style>
  <w:style w:type="paragraph" w:customStyle="1" w:styleId="NormlnIMP0">
    <w:name w:val="Normální_IMP~0"/>
    <w:basedOn w:val="Normln"/>
    <w:rsid w:val="00903CAA"/>
    <w:pPr>
      <w:overflowPunct w:val="0"/>
      <w:autoSpaceDE w:val="0"/>
      <w:autoSpaceDN w:val="0"/>
      <w:adjustRightInd w:val="0"/>
      <w:spacing w:line="189" w:lineRule="auto"/>
    </w:pPr>
    <w:rPr>
      <w:sz w:val="24"/>
      <w:lang w:eastAsia="cs-CZ"/>
    </w:rPr>
  </w:style>
  <w:style w:type="paragraph" w:customStyle="1" w:styleId="NormlnIMP2">
    <w:name w:val="Normální_IMP~2"/>
    <w:basedOn w:val="Normln"/>
    <w:rsid w:val="00903CAA"/>
    <w:pPr>
      <w:widowControl w:val="0"/>
      <w:suppressAutoHyphens w:val="0"/>
      <w:spacing w:line="276" w:lineRule="auto"/>
    </w:pPr>
    <w:rPr>
      <w:sz w:val="24"/>
      <w:lang w:eastAsia="cs-CZ"/>
    </w:rPr>
  </w:style>
  <w:style w:type="character" w:styleId="Odkaznakoment">
    <w:name w:val="annotation reference"/>
    <w:rsid w:val="007050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0503C"/>
  </w:style>
  <w:style w:type="character" w:customStyle="1" w:styleId="TextkomenteChar">
    <w:name w:val="Text komentáře Char"/>
    <w:link w:val="Textkomente"/>
    <w:uiPriority w:val="99"/>
    <w:rsid w:val="0070503C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70503C"/>
    <w:rPr>
      <w:b/>
      <w:bCs/>
    </w:rPr>
  </w:style>
  <w:style w:type="character" w:customStyle="1" w:styleId="PedmtkomenteChar">
    <w:name w:val="Předmět komentáře Char"/>
    <w:link w:val="Pedmtkomente"/>
    <w:rsid w:val="0070503C"/>
    <w:rPr>
      <w:b/>
      <w:bCs/>
      <w:lang w:eastAsia="ar-SA"/>
    </w:rPr>
  </w:style>
  <w:style w:type="paragraph" w:styleId="Zkladntextodsazen">
    <w:name w:val="Body Text Indent"/>
    <w:basedOn w:val="Normln"/>
    <w:link w:val="ZkladntextodsazenChar"/>
    <w:unhideWhenUsed/>
    <w:rsid w:val="002F2BA8"/>
    <w:pPr>
      <w:suppressAutoHyphens w:val="0"/>
      <w:spacing w:after="120"/>
      <w:ind w:left="283"/>
    </w:pPr>
    <w:rPr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2F2BA8"/>
  </w:style>
  <w:style w:type="character" w:styleId="Hypertextovodkaz">
    <w:name w:val="Hyperlink"/>
    <w:rsid w:val="009A080B"/>
    <w:rPr>
      <w:color w:val="0000FF"/>
      <w:u w:val="single"/>
    </w:rPr>
  </w:style>
  <w:style w:type="paragraph" w:customStyle="1" w:styleId="Numm1">
    <w:name w:val="Numm§ 1"/>
    <w:basedOn w:val="Normln"/>
    <w:next w:val="Normln"/>
    <w:rsid w:val="00AC3614"/>
    <w:pPr>
      <w:numPr>
        <w:numId w:val="1"/>
      </w:numPr>
      <w:suppressAutoHyphens w:val="0"/>
      <w:jc w:val="center"/>
    </w:pPr>
    <w:rPr>
      <w:b/>
      <w:sz w:val="24"/>
      <w:szCs w:val="24"/>
      <w:lang w:eastAsia="cs-CZ"/>
    </w:rPr>
  </w:style>
  <w:style w:type="paragraph" w:customStyle="1" w:styleId="Numm2">
    <w:name w:val="Numm§ 2"/>
    <w:basedOn w:val="Normln"/>
    <w:next w:val="Normln"/>
    <w:rsid w:val="00AC3614"/>
    <w:pPr>
      <w:numPr>
        <w:ilvl w:val="1"/>
        <w:numId w:val="1"/>
      </w:numPr>
      <w:suppressAutoHyphens w:val="0"/>
    </w:pPr>
    <w:rPr>
      <w:sz w:val="24"/>
      <w:szCs w:val="24"/>
      <w:lang w:eastAsia="cs-CZ"/>
    </w:rPr>
  </w:style>
  <w:style w:type="paragraph" w:customStyle="1" w:styleId="Numm3">
    <w:name w:val="Numm§ 3"/>
    <w:basedOn w:val="Normln"/>
    <w:next w:val="Normln"/>
    <w:rsid w:val="00AC3614"/>
    <w:pPr>
      <w:numPr>
        <w:ilvl w:val="2"/>
        <w:numId w:val="1"/>
      </w:numPr>
      <w:suppressAutoHyphens w:val="0"/>
    </w:pPr>
    <w:rPr>
      <w:sz w:val="24"/>
      <w:szCs w:val="24"/>
      <w:lang w:eastAsia="cs-CZ"/>
    </w:rPr>
  </w:style>
  <w:style w:type="table" w:styleId="Mkatabulky">
    <w:name w:val="Table Grid"/>
    <w:basedOn w:val="Normlntabulka"/>
    <w:rsid w:val="00AC3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rsid w:val="00A02F6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02F67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Nadpis1Char">
    <w:name w:val="Nadpis 1 Char"/>
    <w:link w:val="Nadpis1"/>
    <w:rsid w:val="0080678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Odstavecseseznamem">
    <w:name w:val="List Paragraph"/>
    <w:basedOn w:val="Normln"/>
    <w:uiPriority w:val="34"/>
    <w:qFormat/>
    <w:rsid w:val="00B135BD"/>
    <w:pPr>
      <w:ind w:left="720"/>
      <w:contextualSpacing/>
    </w:pPr>
  </w:style>
  <w:style w:type="paragraph" w:styleId="Zhlav">
    <w:name w:val="header"/>
    <w:basedOn w:val="Normln"/>
    <w:link w:val="ZhlavChar"/>
    <w:rsid w:val="00A117D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117D7"/>
    <w:rPr>
      <w:lang w:eastAsia="ar-SA"/>
    </w:rPr>
  </w:style>
  <w:style w:type="paragraph" w:styleId="Zpat">
    <w:name w:val="footer"/>
    <w:basedOn w:val="Normln"/>
    <w:link w:val="ZpatChar"/>
    <w:uiPriority w:val="99"/>
    <w:rsid w:val="00A117D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117D7"/>
    <w:rPr>
      <w:lang w:eastAsia="ar-SA"/>
    </w:rPr>
  </w:style>
  <w:style w:type="paragraph" w:customStyle="1" w:styleId="Default">
    <w:name w:val="Default"/>
    <w:rsid w:val="002A46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qFormat/>
    <w:rsid w:val="00C44B2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1045</Words>
  <Characters>6169</Characters>
  <Application>Microsoft Office Word</Application>
  <DocSecurity>0</DocSecurity>
  <Lines>51</Lines>
  <Paragraphs>14</Paragraphs>
  <ScaleCrop>false</ScaleCrop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Právní poradenství v obci Středokluky na roky 2021-2022</dc:subject>
  <dc:creator/>
  <cp:lastModifiedBy/>
  <cp:revision>1</cp:revision>
  <dcterms:created xsi:type="dcterms:W3CDTF">2017-06-23T10:21:00Z</dcterms:created>
  <dcterms:modified xsi:type="dcterms:W3CDTF">2021-05-10T17:03:00Z</dcterms:modified>
</cp:coreProperties>
</file>