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C2" w:rsidRDefault="002328C2" w:rsidP="0003650D">
      <w:pPr>
        <w:pStyle w:val="Nzev"/>
      </w:pPr>
      <w:r>
        <w:t xml:space="preserve">Středokluky 707 </w:t>
      </w:r>
    </w:p>
    <w:p w:rsidR="0003650D" w:rsidRDefault="002328C2" w:rsidP="0003650D">
      <w:pPr>
        <w:pStyle w:val="Podtitul"/>
      </w:pPr>
      <w:r>
        <w:t>Strategický plán obce Středokluky</w:t>
      </w:r>
    </w:p>
    <w:p w:rsidR="0003650D" w:rsidRDefault="0003650D"/>
    <w:p w:rsidR="0003650D" w:rsidRDefault="0003650D"/>
    <w:p w:rsidR="0003650D" w:rsidRDefault="0003650D"/>
    <w:p w:rsidR="0003650D" w:rsidRDefault="0003650D"/>
    <w:p w:rsidR="0003650D" w:rsidRDefault="00B872C3">
      <w:r>
        <w:t>Autor: Jaroslav Paznocht</w:t>
      </w:r>
    </w:p>
    <w:p w:rsidR="00B872C3" w:rsidRDefault="00B872C3">
      <w:r>
        <w:t xml:space="preserve">Schváleno Zastupitelstvem obce Středokluky dne </w:t>
      </w:r>
      <w:r w:rsidR="004C5F32">
        <w:t>16. 8. 2017</w:t>
      </w:r>
      <w:r>
        <w:t xml:space="preserve"> usnesením č. </w:t>
      </w:r>
      <w:r w:rsidR="004C5F32">
        <w:t>46/2017.</w:t>
      </w:r>
    </w:p>
    <w:p w:rsidR="0003650D" w:rsidRDefault="0003650D"/>
    <w:p w:rsidR="0003650D" w:rsidRDefault="0003650D"/>
    <w:p w:rsidR="0003650D" w:rsidRDefault="0003650D"/>
    <w:p w:rsidR="0003650D" w:rsidRDefault="0003650D">
      <w:r>
        <w:br w:type="page"/>
      </w:r>
    </w:p>
    <w:p w:rsidR="002328C2" w:rsidRDefault="0003650D" w:rsidP="0003650D">
      <w:pPr>
        <w:pStyle w:val="Nadpis1"/>
      </w:pPr>
      <w:r>
        <w:lastRenderedPageBreak/>
        <w:t>ÚVOD</w:t>
      </w:r>
    </w:p>
    <w:p w:rsidR="000363F0" w:rsidRDefault="009E66C1" w:rsidP="000363F0">
      <w:r>
        <w:t>Tento strategický plán je historicky prvním strategickým dokumentem, který byl v</w:t>
      </w:r>
      <w:r w:rsidR="004C5F32">
        <w:t> </w:t>
      </w:r>
      <w:r>
        <w:t>obci</w:t>
      </w:r>
      <w:r w:rsidR="004C5F32">
        <w:t xml:space="preserve"> Středokluky</w:t>
      </w:r>
      <w:r>
        <w:t xml:space="preserve"> vypracován</w:t>
      </w:r>
      <w:r w:rsidR="004C5F32">
        <w:t xml:space="preserve"> (ovšem vznikl strategický plán pro DSO)</w:t>
      </w:r>
      <w:r>
        <w:t xml:space="preserve">. Jeho cílem je kodifikovat nynější směřování obce a motivovat čtenáře k přemýšlení o dalších problémech obce. Na tento plán by měl navazovat druhý, dokonalejší v obsahu i kvalitě, který bude projednán s aktéry života v obci, jehož součástí budou dílčí dokumenty, jako je např. vize obce, plán rozvoje základní školy, plán rozvoje mateřské školy, plán údržby zeleně, atd. </w:t>
      </w:r>
      <w:r w:rsidR="000363F0">
        <w:t xml:space="preserve">Tento dokument nyní nedokáže postihnout všechny důvody a příčiny některých opatření, avšak i tak podává dobrý obraz o naší obci. </w:t>
      </w:r>
      <w:r>
        <w:t xml:space="preserve">Pokud tedy čtete tento plán, </w:t>
      </w:r>
      <w:r w:rsidR="000363F0">
        <w:t xml:space="preserve">vězte, že je jen začátkem nastavení opravdového dlouhodobého kurzu rozvoje naší obce. Následující zastupitelstva nemusí některá opatření a řešení akceptovat, avšak budou moci navázat tam, kde předchozí zastupitelstva skončí a to je cílem tohoto dokumentu. </w:t>
      </w:r>
    </w:p>
    <w:p w:rsidR="0003650D" w:rsidRDefault="0003650D">
      <w:r>
        <w:br w:type="page"/>
      </w:r>
    </w:p>
    <w:p w:rsidR="00CF729F" w:rsidRDefault="009A7F52" w:rsidP="009A7F52">
      <w:pPr>
        <w:pStyle w:val="Nadpis1"/>
      </w:pPr>
      <w:r>
        <w:lastRenderedPageBreak/>
        <w:t>Obec Středokluky</w:t>
      </w:r>
    </w:p>
    <w:p w:rsidR="00CF729F" w:rsidRDefault="009A7F52" w:rsidP="00F43B57">
      <w:pPr>
        <w:pStyle w:val="Nadpis2"/>
      </w:pPr>
      <w:r>
        <w:t>Základní údaje o obci</w:t>
      </w:r>
    </w:p>
    <w:p w:rsidR="00CF729F" w:rsidRDefault="00CF729F">
      <w:r>
        <w:t>Středokluky jsou obcí prvního typu, ležící zhruba 2 km severozápadním</w:t>
      </w:r>
      <w:r w:rsidR="009A7F52">
        <w:t xml:space="preserve"> směrem od Hlavního města Prahy a</w:t>
      </w:r>
      <w:r>
        <w:t xml:space="preserve"> </w:t>
      </w:r>
      <w:r w:rsidR="009A7F52">
        <w:t xml:space="preserve">zhruba </w:t>
      </w:r>
      <w:r>
        <w:t xml:space="preserve">10 km východně od města Kladna. Obec je rozdělena na tři sídla </w:t>
      </w:r>
      <w:r w:rsidR="009C6323">
        <w:t xml:space="preserve">(Černovičky, Nové Středokluky a Středokluky) </w:t>
      </w:r>
      <w:r>
        <w:t>ležící na jednom katastrálním území (</w:t>
      </w:r>
      <w:r w:rsidRPr="00CF729F">
        <w:t>539708</w:t>
      </w:r>
      <w:r>
        <w:t>) o rozsahu 554 ha, z nichž 449 ha je zemědělská půda (2015). Katastr obce je v severní části rozdělen dálnicí D7, východní částí prochází železniční trať číslo 121 (</w:t>
      </w:r>
      <w:r w:rsidR="009C6323">
        <w:t xml:space="preserve">Hostivice – Středokluky – </w:t>
      </w:r>
      <w:proofErr w:type="spellStart"/>
      <w:r w:rsidR="004C5F32">
        <w:t>Podlešín</w:t>
      </w:r>
      <w:proofErr w:type="spellEnd"/>
      <w:r w:rsidR="004C5F32">
        <w:t xml:space="preserve"> (Slaný)</w:t>
      </w:r>
      <w:r w:rsidR="009C6323">
        <w:t xml:space="preserve">). Nové Středokluky </w:t>
      </w:r>
      <w:r w:rsidR="009A7F52">
        <w:t>se nachází nedaleko Letiště Praha</w:t>
      </w:r>
      <w:r w:rsidR="009C6323">
        <w:t xml:space="preserve">. Obec leží na Zákolanském (Dolanském) potoce, který je součástí systému ochrany přírody NATURA 2000. </w:t>
      </w:r>
    </w:p>
    <w:p w:rsidR="009C6323" w:rsidRDefault="009C6323">
      <w:r>
        <w:t xml:space="preserve">První písemná zmínka o obci pochází z roku 1316, avšak archeologické nálezy jsou starší. Obec v historii měla </w:t>
      </w:r>
      <w:r w:rsidR="009A7F52">
        <w:t xml:space="preserve">vzhledem k poloze na císařské silnici do Saska </w:t>
      </w:r>
      <w:r>
        <w:t>význam přesahující svoje okolí</w:t>
      </w:r>
      <w:r w:rsidR="009A7F52">
        <w:t xml:space="preserve">, </w:t>
      </w:r>
      <w:r>
        <w:t xml:space="preserve">díky které v obci </w:t>
      </w:r>
      <w:r w:rsidR="009A7F52">
        <w:t>vznikly</w:t>
      </w:r>
      <w:r>
        <w:t xml:space="preserve"> </w:t>
      </w:r>
      <w:proofErr w:type="spellStart"/>
      <w:r>
        <w:t>přepřahací</w:t>
      </w:r>
      <w:proofErr w:type="spellEnd"/>
      <w:r>
        <w:t xml:space="preserve"> stanice, pošta, četnická stanice i mnohá pohostinství. Na Dolanském potoce leželo několik m</w:t>
      </w:r>
      <w:r w:rsidR="009A7F52">
        <w:t>lýnů. Od  19. století zde vznikaly průmyslové podniky</w:t>
      </w:r>
      <w:r>
        <w:t>. Železniční trať byla důvodem rozvoje průmyslu v části</w:t>
      </w:r>
      <w:r w:rsidR="004C5F32">
        <w:t xml:space="preserve"> Nové Středokluky</w:t>
      </w:r>
      <w:r>
        <w:t xml:space="preserve">. </w:t>
      </w:r>
    </w:p>
    <w:p w:rsidR="009C6323" w:rsidRDefault="009C6323">
      <w:r>
        <w:t xml:space="preserve">V obci působí </w:t>
      </w:r>
      <w:r w:rsidR="009A7F52">
        <w:t>plně organizovaná</w:t>
      </w:r>
      <w:r>
        <w:t xml:space="preserve"> devítiletá základní škola, mateřská škola, střední integrovaná škola zřizovaná </w:t>
      </w:r>
      <w:r w:rsidR="009A7F52">
        <w:t>S</w:t>
      </w:r>
      <w:r>
        <w:t xml:space="preserve">tředočeským krajem. Největšími historickými zajímavostmi je památková zóna s několika zachovalými statky, barokní sochy z dílny </w:t>
      </w:r>
      <w:r w:rsidR="009A7F52">
        <w:t>Matyáše B</w:t>
      </w:r>
      <w:r>
        <w:t xml:space="preserve">rauna, barokní kostel </w:t>
      </w:r>
      <w:r w:rsidR="009A7F52">
        <w:t xml:space="preserve">sv. Prokopa a </w:t>
      </w:r>
      <w:proofErr w:type="spellStart"/>
      <w:r>
        <w:t>Kalingerův</w:t>
      </w:r>
      <w:proofErr w:type="spellEnd"/>
      <w:r>
        <w:t xml:space="preserve"> mlýn</w:t>
      </w:r>
      <w:r w:rsidR="009A7F52">
        <w:t>.</w:t>
      </w:r>
      <w:r>
        <w:t xml:space="preserve"> </w:t>
      </w:r>
      <w:r w:rsidR="009A7F52">
        <w:t>Největším turistickým cílem</w:t>
      </w:r>
      <w:r>
        <w:t xml:space="preserve"> je</w:t>
      </w:r>
      <w:r w:rsidR="009A7F52">
        <w:t xml:space="preserve"> sportovní areál</w:t>
      </w:r>
      <w:r>
        <w:t xml:space="preserve"> </w:t>
      </w:r>
      <w:r w:rsidR="009A7F52">
        <w:t>„</w:t>
      </w:r>
      <w:r>
        <w:t>koupaliště</w:t>
      </w:r>
      <w:r w:rsidR="009A7F52">
        <w:t>“</w:t>
      </w:r>
      <w:r w:rsidR="004C5F32">
        <w:t>. Z občanské vybavenosti v</w:t>
      </w:r>
      <w:r>
        <w:t> obci působí jedna prodejn</w:t>
      </w:r>
      <w:r w:rsidR="009A7F52">
        <w:t>a smíšeného zboží, 2 re</w:t>
      </w:r>
      <w:r w:rsidR="00165843">
        <w:t xml:space="preserve">staurace, posilovna, veterinář, </w:t>
      </w:r>
      <w:r w:rsidR="004C5F32">
        <w:t xml:space="preserve">pošta, </w:t>
      </w:r>
      <w:r w:rsidR="00165843">
        <w:t>sportovní areál s vodní plochou.</w:t>
      </w:r>
    </w:p>
    <w:p w:rsidR="00CF729F" w:rsidRDefault="00CF729F" w:rsidP="00F43B57">
      <w:pPr>
        <w:pStyle w:val="Nadpis2"/>
      </w:pPr>
      <w:r>
        <w:t>Obec ve vnějších vztazích</w:t>
      </w:r>
    </w:p>
    <w:p w:rsidR="009A7F52" w:rsidRDefault="009A7F52" w:rsidP="009A7F52">
      <w:pPr>
        <w:tabs>
          <w:tab w:val="left" w:pos="3402"/>
        </w:tabs>
        <w:spacing w:after="0"/>
      </w:pPr>
      <w:r>
        <w:t>Kraj:</w:t>
      </w:r>
      <w:r>
        <w:tab/>
        <w:t>Středočeský</w:t>
      </w:r>
    </w:p>
    <w:p w:rsidR="009A7F52" w:rsidRDefault="009A7F52" w:rsidP="009A7F52">
      <w:pPr>
        <w:tabs>
          <w:tab w:val="left" w:pos="3402"/>
        </w:tabs>
        <w:spacing w:after="0"/>
      </w:pPr>
      <w:r>
        <w:t>Okres:</w:t>
      </w:r>
      <w:r>
        <w:tab/>
        <w:t>Praha-západ</w:t>
      </w:r>
    </w:p>
    <w:p w:rsidR="009A7F52" w:rsidRDefault="009A7F52" w:rsidP="009A7F52">
      <w:pPr>
        <w:tabs>
          <w:tab w:val="left" w:pos="3402"/>
        </w:tabs>
        <w:spacing w:after="0"/>
      </w:pPr>
      <w:r>
        <w:t>Obec s rozšířenou působností:</w:t>
      </w:r>
      <w:r>
        <w:tab/>
        <w:t>Černošice</w:t>
      </w:r>
    </w:p>
    <w:p w:rsidR="009A7F52" w:rsidRDefault="009A7F52" w:rsidP="009A7F52">
      <w:pPr>
        <w:tabs>
          <w:tab w:val="left" w:pos="3402"/>
        </w:tabs>
        <w:spacing w:after="0"/>
      </w:pPr>
      <w:r>
        <w:t xml:space="preserve">Obec s pověřeným obecním úřadem: </w:t>
      </w:r>
      <w:r>
        <w:tab/>
        <w:t>Hostivice</w:t>
      </w:r>
    </w:p>
    <w:p w:rsidR="009C6323" w:rsidRDefault="009C6323" w:rsidP="009A7F52">
      <w:pPr>
        <w:tabs>
          <w:tab w:val="left" w:pos="3402"/>
        </w:tabs>
        <w:spacing w:after="0"/>
      </w:pPr>
      <w:r>
        <w:t>Matrika</w:t>
      </w:r>
      <w:r w:rsidR="009A7F52">
        <w:t>:</w:t>
      </w:r>
      <w:r w:rsidR="009A7F52">
        <w:tab/>
      </w:r>
      <w:r>
        <w:t>Tuchoměřice</w:t>
      </w:r>
    </w:p>
    <w:p w:rsidR="009C6323" w:rsidRDefault="009C6323" w:rsidP="009A7F52">
      <w:pPr>
        <w:tabs>
          <w:tab w:val="left" w:pos="3402"/>
        </w:tabs>
        <w:spacing w:after="0"/>
      </w:pPr>
      <w:r>
        <w:t xml:space="preserve">Obec Středokluky je členem: </w:t>
      </w:r>
      <w:r w:rsidR="009A7F52">
        <w:tab/>
      </w:r>
      <w:r>
        <w:t>Svaz měst a obcí</w:t>
      </w:r>
    </w:p>
    <w:p w:rsidR="009C6323" w:rsidRDefault="009A7F52" w:rsidP="009A7F52">
      <w:pPr>
        <w:tabs>
          <w:tab w:val="left" w:pos="3402"/>
        </w:tabs>
        <w:spacing w:after="0"/>
        <w:ind w:firstLine="708"/>
      </w:pPr>
      <w:r>
        <w:tab/>
      </w:r>
      <w:r w:rsidR="009C6323">
        <w:t>Mikroregion Středokluky a okolí</w:t>
      </w:r>
    </w:p>
    <w:p w:rsidR="009C6323" w:rsidRDefault="009A7F52" w:rsidP="009A7F52">
      <w:pPr>
        <w:tabs>
          <w:tab w:val="left" w:pos="3402"/>
        </w:tabs>
        <w:spacing w:after="0"/>
        <w:ind w:firstLine="708"/>
      </w:pPr>
      <w:r>
        <w:tab/>
      </w:r>
      <w:proofErr w:type="spellStart"/>
      <w:r>
        <w:t>Prague</w:t>
      </w:r>
      <w:proofErr w:type="spellEnd"/>
      <w:r>
        <w:t xml:space="preserve"> </w:t>
      </w:r>
      <w:proofErr w:type="spellStart"/>
      <w:r>
        <w:t>Airport</w:t>
      </w:r>
      <w:proofErr w:type="spellEnd"/>
      <w:r>
        <w:t xml:space="preserve"> R</w:t>
      </w:r>
      <w:r w:rsidR="009C6323">
        <w:t>egion</w:t>
      </w:r>
      <w:r>
        <w:t xml:space="preserve"> - PAR</w:t>
      </w:r>
    </w:p>
    <w:p w:rsidR="009C6323" w:rsidRDefault="009A7F52" w:rsidP="009A7F52">
      <w:pPr>
        <w:tabs>
          <w:tab w:val="left" w:pos="3402"/>
        </w:tabs>
        <w:spacing w:after="0"/>
        <w:ind w:firstLine="708"/>
      </w:pPr>
      <w:r>
        <w:tab/>
      </w:r>
      <w:r w:rsidR="009C6323">
        <w:t>S</w:t>
      </w:r>
      <w:r w:rsidR="004C5F32">
        <w:t>polek obcí ohrožených činností L</w:t>
      </w:r>
      <w:r w:rsidR="009C6323">
        <w:t>etiště Praha</w:t>
      </w:r>
    </w:p>
    <w:p w:rsidR="009A7F52" w:rsidRDefault="009A7F52" w:rsidP="009A7F52">
      <w:pPr>
        <w:tabs>
          <w:tab w:val="left" w:pos="3402"/>
        </w:tabs>
        <w:spacing w:after="0"/>
        <w:ind w:firstLine="708"/>
      </w:pPr>
      <w:r>
        <w:tab/>
        <w:t>Vznikající MAS Rozvoj Kladenska a Prahy-západ</w:t>
      </w:r>
    </w:p>
    <w:p w:rsidR="009A7F52" w:rsidRDefault="009A7F52" w:rsidP="009A7F52">
      <w:pPr>
        <w:tabs>
          <w:tab w:val="left" w:pos="3402"/>
        </w:tabs>
        <w:spacing w:after="0"/>
        <w:ind w:firstLine="708"/>
      </w:pPr>
    </w:p>
    <w:p w:rsidR="007464CB" w:rsidRDefault="009C6323">
      <w:r>
        <w:t xml:space="preserve">Obec Středokluky nevykonává žádnou </w:t>
      </w:r>
      <w:r w:rsidR="009A7F52">
        <w:t>přenesenou</w:t>
      </w:r>
      <w:r w:rsidR="00165843">
        <w:t xml:space="preserve"> </w:t>
      </w:r>
      <w:r>
        <w:t xml:space="preserve">správu pro okolní obce. Přesto má oproti svým menším sousedům určitou historickou spádovost díky přítomnosti základní </w:t>
      </w:r>
      <w:r w:rsidR="009A7F52">
        <w:t xml:space="preserve">i střední </w:t>
      </w:r>
      <w:r>
        <w:t>školy</w:t>
      </w:r>
      <w:r w:rsidR="00C66537">
        <w:t>, pošty</w:t>
      </w:r>
      <w:r w:rsidR="00CC3036">
        <w:t xml:space="preserve"> </w:t>
      </w:r>
      <w:r w:rsidR="009A7F52">
        <w:t>(slouží i pro Kněževes a Číčovice)</w:t>
      </w:r>
      <w:r w:rsidR="00CC3036">
        <w:t>, obchodu, spolků</w:t>
      </w:r>
      <w:r w:rsidR="00C66537">
        <w:t xml:space="preserve"> i místních podniků. </w:t>
      </w:r>
      <w:r w:rsidR="007464CB">
        <w:t>Výrazněji spádová je pro</w:t>
      </w:r>
      <w:r w:rsidR="00CC3036">
        <w:t xml:space="preserve"> Číčovice a Běloky, méně pro Kněževes a Makotřasy. Naopak vazba na zbývající sousední obce Tuchoměřice a Dobrovíz je spíše slabší. </w:t>
      </w:r>
    </w:p>
    <w:p w:rsidR="007464CB" w:rsidRDefault="007464CB">
      <w:r>
        <w:br w:type="page"/>
      </w:r>
    </w:p>
    <w:p w:rsidR="00CF729F" w:rsidRDefault="00CF729F" w:rsidP="00F43B57">
      <w:pPr>
        <w:pStyle w:val="Nadpis2"/>
      </w:pPr>
      <w:r>
        <w:lastRenderedPageBreak/>
        <w:t>Demografická situace</w:t>
      </w:r>
    </w:p>
    <w:p w:rsidR="00D24C2C" w:rsidRDefault="00D24C2C">
      <w:r>
        <w:t xml:space="preserve">Obec Středokluky </w:t>
      </w:r>
      <w:r w:rsidR="00CC3036">
        <w:t>obývá dle Českého statistického úřadu</w:t>
      </w:r>
      <w:r>
        <w:t xml:space="preserve"> k 1.</w:t>
      </w:r>
      <w:r w:rsidR="00CC3036">
        <w:t xml:space="preserve"> </w:t>
      </w:r>
      <w:r>
        <w:t xml:space="preserve">1. </w:t>
      </w:r>
      <w:r w:rsidR="00CC3036">
        <w:t>roku 2017 celkem 1116 obyvatel</w:t>
      </w:r>
      <w:r>
        <w:t xml:space="preserve">. </w:t>
      </w:r>
      <w:r w:rsidR="00CC3036">
        <w:t xml:space="preserve">Demografická křivka byla podobná okolním obcím, po 2. sv. válce došlo k odchodu některých občanů do pohraničí a předválečný počet obyvatel </w:t>
      </w:r>
      <w:r w:rsidR="00F7573D">
        <w:t>byl překonán</w:t>
      </w:r>
      <w:r w:rsidR="00CC3036">
        <w:t xml:space="preserve"> až na konci 60. let 20. století, kdy </w:t>
      </w:r>
      <w:r>
        <w:t>začaly vznikat nové lokality „Na Parcelách“ a „Na Sedmerkách“. Počet obyvatel pomalu narůstal</w:t>
      </w:r>
      <w:r w:rsidR="00CC3036">
        <w:t xml:space="preserve"> </w:t>
      </w:r>
      <w:r w:rsidR="00F7573D">
        <w:t xml:space="preserve">i přes </w:t>
      </w:r>
      <w:r w:rsidR="00CC3036">
        <w:t>migraci do okolních měst, zlom přišel po roce 2000</w:t>
      </w:r>
      <w:r>
        <w:t xml:space="preserve"> (739 obyvatel v roce 1970, 831 obyvatel v</w:t>
      </w:r>
      <w:r w:rsidR="00CC3036">
        <w:t> roce 1991, 843 v roce 2001). Stejně jako v okolních obcích došlo k rychlému nárůstu obyvatel. M</w:t>
      </w:r>
      <w:r w:rsidR="00F7573D">
        <w:t>ezi le</w:t>
      </w:r>
      <w:r>
        <w:t>ty 2001 a 2017 celkově o</w:t>
      </w:r>
      <w:r w:rsidR="00165843">
        <w:t xml:space="preserve"> </w:t>
      </w:r>
      <w:r>
        <w:t>3</w:t>
      </w:r>
      <w:r w:rsidR="00CC3036">
        <w:t xml:space="preserve">2 %, tedy o průměrně 2 % ročně. Přesto nelze říci, že by nárůst nedokázala obec absorbovat. </w:t>
      </w:r>
    </w:p>
    <w:p w:rsidR="00064A3C" w:rsidRDefault="00064A3C">
      <w:r>
        <w:t xml:space="preserve">Pokud jde o geografické rozlišení, tak lokalita Černovičky má </w:t>
      </w:r>
      <w:r w:rsidR="00F7573D">
        <w:t xml:space="preserve">v roce 2016 </w:t>
      </w:r>
      <w:r>
        <w:t xml:space="preserve">45 obyvatel a Nové Středokluky 54 obyvatel. </w:t>
      </w:r>
    </w:p>
    <w:p w:rsidR="00CF5B08" w:rsidRDefault="00F43B57" w:rsidP="00F43B57">
      <w:pPr>
        <w:pStyle w:val="Titulek"/>
        <w:keepNext/>
        <w:jc w:val="left"/>
      </w:pPr>
      <w:r>
        <w:t xml:space="preserve">Tabulka </w:t>
      </w:r>
      <w:fldSimple w:instr=" SEQ Tabulka \* ARABIC ">
        <w:r>
          <w:rPr>
            <w:noProof/>
          </w:rPr>
          <w:t>1</w:t>
        </w:r>
      </w:fldSimple>
      <w:r>
        <w:t xml:space="preserve">: </w:t>
      </w:r>
      <w:r w:rsidR="00CF5B08">
        <w:t>Počet obyvatel ve vybraných obcích okolí Středokluk</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12"/>
        <w:gridCol w:w="684"/>
        <w:gridCol w:w="927"/>
        <w:gridCol w:w="666"/>
        <w:gridCol w:w="795"/>
        <w:gridCol w:w="666"/>
        <w:gridCol w:w="666"/>
        <w:gridCol w:w="795"/>
        <w:gridCol w:w="1123"/>
        <w:gridCol w:w="1123"/>
      </w:tblGrid>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Rok</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1921</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1970</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1991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2001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2011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2014</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eastAsia="cs-CZ"/>
              </w:rPr>
              <w:t>2017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2017/2001</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2017/2011</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Běloky</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245</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188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134</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158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165</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170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134%</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108%</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Buštěhrad</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3 334</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2 714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2 263</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2 273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2 801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3 157</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3 329</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146%</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119%</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Číčovice</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449</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302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277</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261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268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291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286</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107%</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Dobrovíz</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607</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621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463</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466</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485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537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115%</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111%</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Dolany</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282</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195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156</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184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264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286</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270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147%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102%</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Hostivice</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2 802</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4 157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4 021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4 586</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7 331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7 933</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8 244</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180%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112%</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Hostouň</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1 243</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1 072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948</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918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1 049</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1 078</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1 137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124%</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108%</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Hřebeč</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1 344</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1 278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1 127</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1 231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1 695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2 015</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2 092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170%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Jeneč</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1 166</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1 314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1 049</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1 061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1 214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1 230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1 252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118%</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Kněževes</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508</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561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550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524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528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574</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590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113%</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112%</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Koleč</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1 135</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842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552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603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598</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592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98%</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Libochovičky</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124</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61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54</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108%</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106%</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Lidice</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427</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507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449</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428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442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512</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565</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132%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128%</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Lichoceves</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445</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327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242</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205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335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370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388</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189%</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116%</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Makotřasy</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414</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360</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311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328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373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401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422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129%</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Okoř</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221</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32</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87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105</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103</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202%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118%</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Otvovice</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1 219</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864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718</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683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778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820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803</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118%</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Pavlov</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348</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201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116</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98</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160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180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184%</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162%</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highlight w:val="yellow"/>
                <w:lang w:eastAsia="cs-CZ"/>
              </w:rPr>
            </w:pPr>
            <w:r w:rsidRPr="00D24C2C">
              <w:rPr>
                <w:rFonts w:ascii="Calibri" w:eastAsia="Times New Roman" w:hAnsi="Calibri" w:cs="Times New Roman"/>
                <w:b/>
                <w:bCs/>
                <w:color w:val="000000"/>
                <w:highlight w:val="yellow"/>
                <w:lang w:val="en-US" w:eastAsia="cs-CZ"/>
              </w:rPr>
              <w:t>Středokluky</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720</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739</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831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843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992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1 075</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eastAsia="cs-CZ"/>
              </w:rPr>
              <w:t>1 116</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132%</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highlight w:val="yellow"/>
                <w:lang w:eastAsia="cs-CZ"/>
              </w:rPr>
            </w:pPr>
            <w:r w:rsidRPr="00D24C2C">
              <w:rPr>
                <w:rFonts w:ascii="Calibri" w:eastAsia="Times New Roman" w:hAnsi="Calibri" w:cs="Times New Roman"/>
                <w:color w:val="000000"/>
                <w:highlight w:val="yellow"/>
                <w:lang w:val="en-US" w:eastAsia="cs-CZ"/>
              </w:rPr>
              <w:t>113%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Tuchoměřice</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1 091</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1 044</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930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997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1 332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1 462</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1 487</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149%</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112%</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Unhošť</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2 633</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3 531</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3 521</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3 566</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3 997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4 428</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4 636</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130%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116%</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proofErr w:type="spellStart"/>
            <w:r w:rsidRPr="00D24C2C">
              <w:rPr>
                <w:rFonts w:ascii="Calibri" w:eastAsia="Times New Roman" w:hAnsi="Calibri" w:cs="Times New Roman"/>
                <w:b/>
                <w:bCs/>
                <w:color w:val="000000"/>
                <w:lang w:val="en-US" w:eastAsia="cs-CZ"/>
              </w:rPr>
              <w:t>Zájezd</w:t>
            </w:r>
            <w:proofErr w:type="spellEnd"/>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331</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139</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112</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97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117</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110</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120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124%</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103%</w:t>
            </w:r>
          </w:p>
        </w:tc>
      </w:tr>
      <w:tr w:rsidR="00CF5B08" w:rsidRPr="00D24C2C" w:rsidTr="00F43B57">
        <w:trPr>
          <w:trHeight w:val="300"/>
        </w:trPr>
        <w:tc>
          <w:tcPr>
            <w:tcW w:w="1717" w:type="dxa"/>
            <w:shd w:val="clear" w:color="auto" w:fill="auto"/>
            <w:noWrap/>
            <w:vAlign w:val="center"/>
            <w:hideMark/>
          </w:tcPr>
          <w:p w:rsidR="00D24C2C" w:rsidRPr="00D24C2C" w:rsidRDefault="00D24C2C" w:rsidP="00CC3036">
            <w:pPr>
              <w:spacing w:after="0" w:line="240" w:lineRule="auto"/>
              <w:rPr>
                <w:rFonts w:ascii="Calibri" w:eastAsia="Times New Roman" w:hAnsi="Calibri" w:cs="Times New Roman"/>
                <w:b/>
                <w:bCs/>
                <w:color w:val="000000"/>
                <w:lang w:eastAsia="cs-CZ"/>
              </w:rPr>
            </w:pPr>
            <w:r w:rsidRPr="00D24C2C">
              <w:rPr>
                <w:rFonts w:ascii="Calibri" w:eastAsia="Times New Roman" w:hAnsi="Calibri" w:cs="Times New Roman"/>
                <w:b/>
                <w:bCs/>
                <w:color w:val="000000"/>
                <w:lang w:val="en-US" w:eastAsia="cs-CZ"/>
              </w:rPr>
              <w:t>Zákolany</w:t>
            </w:r>
          </w:p>
        </w:tc>
        <w:tc>
          <w:tcPr>
            <w:tcW w:w="686"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1 068</w:t>
            </w:r>
          </w:p>
        </w:tc>
        <w:tc>
          <w:tcPr>
            <w:tcW w:w="930"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763</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516</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485</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532</w:t>
            </w:r>
          </w:p>
        </w:tc>
        <w:tc>
          <w:tcPr>
            <w:tcW w:w="66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536</w:t>
            </w:r>
          </w:p>
        </w:tc>
        <w:tc>
          <w:tcPr>
            <w:tcW w:w="798"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eastAsia="cs-CZ"/>
              </w:rPr>
              <w:t>550</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113%</w:t>
            </w:r>
          </w:p>
        </w:tc>
        <w:tc>
          <w:tcPr>
            <w:tcW w:w="1112" w:type="dxa"/>
            <w:shd w:val="clear" w:color="auto" w:fill="auto"/>
            <w:noWrap/>
            <w:vAlign w:val="center"/>
            <w:hideMark/>
          </w:tcPr>
          <w:p w:rsidR="00D24C2C" w:rsidRPr="00D24C2C" w:rsidRDefault="00D24C2C" w:rsidP="00D24C2C">
            <w:pPr>
              <w:spacing w:after="0" w:line="240" w:lineRule="auto"/>
              <w:jc w:val="center"/>
              <w:rPr>
                <w:rFonts w:ascii="Calibri" w:eastAsia="Times New Roman" w:hAnsi="Calibri" w:cs="Times New Roman"/>
                <w:color w:val="000000"/>
                <w:lang w:eastAsia="cs-CZ"/>
              </w:rPr>
            </w:pPr>
            <w:r w:rsidRPr="00D24C2C">
              <w:rPr>
                <w:rFonts w:ascii="Calibri" w:eastAsia="Times New Roman" w:hAnsi="Calibri" w:cs="Times New Roman"/>
                <w:color w:val="000000"/>
                <w:lang w:val="en-US" w:eastAsia="cs-CZ"/>
              </w:rPr>
              <w:t>103%</w:t>
            </w:r>
          </w:p>
        </w:tc>
      </w:tr>
    </w:tbl>
    <w:p w:rsidR="00D24C2C" w:rsidRDefault="00064A3C">
      <w:r>
        <w:t>Zdroj</w:t>
      </w:r>
      <w:r w:rsidR="00CF5B08" w:rsidRPr="00CF5B08">
        <w:t xml:space="preserve">: Historický lexikon ČR, ČSÚ: Počet obyvatel v obcích (2011,2014), Sčítání </w:t>
      </w:r>
      <w:r w:rsidR="00CF5B08">
        <w:t>lidu, domů a bytů (1921 – 2001)</w:t>
      </w:r>
    </w:p>
    <w:p w:rsidR="00F7573D" w:rsidRDefault="00F7573D">
      <w:pPr>
        <w:rPr>
          <w:rFonts w:eastAsiaTheme="minorEastAsia"/>
          <w:b/>
          <w:bCs/>
          <w:sz w:val="24"/>
          <w:szCs w:val="24"/>
          <w:lang w:bidi="en-US"/>
        </w:rPr>
      </w:pPr>
      <w:r>
        <w:br w:type="page"/>
      </w:r>
    </w:p>
    <w:p w:rsidR="00064A3C" w:rsidRDefault="00F43B57" w:rsidP="00F43B57">
      <w:pPr>
        <w:pStyle w:val="Titulek"/>
        <w:jc w:val="left"/>
      </w:pPr>
      <w:r>
        <w:lastRenderedPageBreak/>
        <w:t xml:space="preserve">Obrázek </w:t>
      </w:r>
      <w:fldSimple w:instr=" SEQ Obrázek \* ARABIC ">
        <w:r>
          <w:rPr>
            <w:noProof/>
          </w:rPr>
          <w:t>1</w:t>
        </w:r>
      </w:fldSimple>
      <w:r>
        <w:t xml:space="preserve">: </w:t>
      </w:r>
      <w:r w:rsidR="00064A3C">
        <w:t>Počet obyvatel v obci Středokluky (1921-2017)</w:t>
      </w:r>
    </w:p>
    <w:p w:rsidR="00064A3C" w:rsidRDefault="00064A3C">
      <w:r w:rsidRPr="00064A3C">
        <w:rPr>
          <w:noProof/>
          <w:lang w:eastAsia="cs-CZ"/>
        </w:rPr>
        <w:drawing>
          <wp:inline distT="0" distB="0" distL="0" distR="0">
            <wp:extent cx="5760720" cy="2733984"/>
            <wp:effectExtent l="19050" t="0" r="11430" b="9216"/>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4A3C" w:rsidRDefault="00064A3C" w:rsidP="00064A3C">
      <w:r>
        <w:t xml:space="preserve">Zdroj: </w:t>
      </w:r>
      <w:r w:rsidRPr="00CF5B08">
        <w:t>Historický lexikon ČR, ČSÚ</w:t>
      </w:r>
      <w:r>
        <w:t>: Počet obyvatel v obcích (2011 - 2017</w:t>
      </w:r>
      <w:r w:rsidRPr="00CF5B08">
        <w:t xml:space="preserve">), Sčítání </w:t>
      </w:r>
      <w:r>
        <w:t>lidu, domů a bytů (1921 – 2001)</w:t>
      </w:r>
    </w:p>
    <w:p w:rsidR="00064A3C" w:rsidRDefault="00BA6020">
      <w:r>
        <w:t xml:space="preserve">Návrh územního plánu počítá s nárůstem počtu obyvatel až o 320 </w:t>
      </w:r>
      <w:r w:rsidR="00F7573D">
        <w:t xml:space="preserve">osob </w:t>
      </w:r>
      <w:r>
        <w:t xml:space="preserve">v souvislosti s možnou další výstavbou. </w:t>
      </w:r>
    </w:p>
    <w:p w:rsidR="00D24C2C" w:rsidRDefault="00064A3C" w:rsidP="00F43B57">
      <w:pPr>
        <w:pStyle w:val="Nadpis2"/>
      </w:pPr>
      <w:r>
        <w:t>Urbanistický rozvoj a b</w:t>
      </w:r>
      <w:r w:rsidR="00CC3036">
        <w:t>ytový fond</w:t>
      </w:r>
    </w:p>
    <w:p w:rsidR="00064A3C" w:rsidRDefault="00064A3C" w:rsidP="00064A3C">
      <w:r>
        <w:t>Obec Středokluky se skládá z několika dílčích oblastí, které nesou znaky svého historického vývoje. Nejstarší částí obce je dolní náves kolem kostela, starý statek, který býval tvrzí a další usedlos</w:t>
      </w:r>
      <w:r w:rsidR="00165843">
        <w:t>t</w:t>
      </w:r>
      <w:r>
        <w:t xml:space="preserve">i. Na tuto oblast navazuje na jedné straně lokalita Ovčín s farou a hospodářskými usedlostmi a na druhé straně Chaloupky s menšími </w:t>
      </w:r>
      <w:r w:rsidR="00165843">
        <w:t>domky v prudkém svahu. Zatímco O</w:t>
      </w:r>
      <w:r>
        <w:t xml:space="preserve">včín si drží nadále svoji urbanistickou tvář (památková zóna), Chaloupky ji postupně ztrácejí. Nová výstavba </w:t>
      </w:r>
      <w:r w:rsidR="007464CB">
        <w:t xml:space="preserve">byla nastartována na konci </w:t>
      </w:r>
      <w:r w:rsidR="007464CB">
        <w:br/>
        <w:t>19. s</w:t>
      </w:r>
      <w:r>
        <w:t xml:space="preserve">toletí, především v okolí dnešního obecního úřadu, továrny a Starého vrchu. Vrcholem je „výstavní“ ulice Školská, na konci 50. let </w:t>
      </w:r>
      <w:r w:rsidR="00F7573D">
        <w:t xml:space="preserve">20. století </w:t>
      </w:r>
      <w:r>
        <w:t>započala výstavba lokality</w:t>
      </w:r>
      <w:r w:rsidR="007464CB">
        <w:t xml:space="preserve"> Na Parcelách a na Sedmerkách, dále </w:t>
      </w:r>
      <w:r>
        <w:t xml:space="preserve">rozšiřování nemovitostí V Chaloupkách. Na konci 90. let 20. století došlo k vytvoření velké obytné zóny na Sedmerkách (ulice Měsíční, Sluneční, Jarní, polovina Na Sedmerkách a Větrná), o něco později pak V Lukách a Nad Běloky. </w:t>
      </w:r>
    </w:p>
    <w:p w:rsidR="00064A3C" w:rsidRDefault="00064A3C" w:rsidP="00064A3C">
      <w:r>
        <w:t xml:space="preserve">Zástavba na Černovičkách má charakter hospodářských </w:t>
      </w:r>
      <w:r w:rsidR="00F7573D">
        <w:t>usedlostí různé velikosti</w:t>
      </w:r>
      <w:r>
        <w:t>, které jsou vyvážené dalšími nemovitostmi vznikajícími postupně až do dnešních dní. Nové Středokluky vznikaly spolu s dráhou a ještě v padesát</w:t>
      </w:r>
      <w:r w:rsidR="007464CB">
        <w:t xml:space="preserve">ých letech zde byly pouze </w:t>
      </w:r>
      <w:r w:rsidR="00165843">
        <w:t>3-4</w:t>
      </w:r>
      <w:r>
        <w:t xml:space="preserve"> nemovitosti. Po roce 2000 zde dochází k dílčí výstavbě. </w:t>
      </w:r>
    </w:p>
    <w:p w:rsidR="007464CB" w:rsidRDefault="00BA6020" w:rsidP="00064A3C">
      <w:r>
        <w:t>Většina nemovitostí v obci má charakter rodinných domů. Bytové domy se nacházejí podél ulice Lidické – č.</w:t>
      </w:r>
      <w:r w:rsidR="007464CB">
        <w:t xml:space="preserve"> </w:t>
      </w:r>
      <w:r>
        <w:t>p. 191-195 (</w:t>
      </w:r>
      <w:r w:rsidR="007464CB">
        <w:t>„</w:t>
      </w:r>
      <w:r>
        <w:t>Horní bytovky</w:t>
      </w:r>
      <w:r w:rsidR="007464CB">
        <w:t>“</w:t>
      </w:r>
      <w:r>
        <w:t>) a č.</w:t>
      </w:r>
      <w:r w:rsidR="007464CB">
        <w:t xml:space="preserve"> </w:t>
      </w:r>
      <w:r>
        <w:t>p. 218-221 (</w:t>
      </w:r>
      <w:r w:rsidR="007464CB">
        <w:t>„</w:t>
      </w:r>
      <w:r>
        <w:t>Dolní bytovky</w:t>
      </w:r>
      <w:r w:rsidR="007464CB">
        <w:t>“</w:t>
      </w:r>
      <w:r>
        <w:t>), které jsou vždy domy se čtyřmi nadzemními podlažími a čtyřmi vchody po 6/7 bytech. Novým bytovým domem je Zahrada růží, dříve zájezdní hostinec (</w:t>
      </w:r>
      <w:r w:rsidR="007464CB">
        <w:t>„</w:t>
      </w:r>
      <w:r>
        <w:t>Německá hospoda</w:t>
      </w:r>
      <w:r w:rsidR="007464CB">
        <w:t>“</w:t>
      </w:r>
      <w:r>
        <w:t>) č.</w:t>
      </w:r>
      <w:r w:rsidR="007464CB">
        <w:t xml:space="preserve"> </w:t>
      </w:r>
      <w:r>
        <w:t xml:space="preserve">p. 36, ve kterém vzniklo velkou přestavbou několik desítek bytů, většina je dnes obsazena. </w:t>
      </w:r>
      <w:r w:rsidR="006B7E6F">
        <w:t>Obec vlastní bytový dům č.</w:t>
      </w:r>
      <w:r w:rsidR="00F7573D">
        <w:t xml:space="preserve"> </w:t>
      </w:r>
      <w:r w:rsidR="006B7E6F">
        <w:t xml:space="preserve">p. 68, kde se nachází 17 </w:t>
      </w:r>
      <w:r w:rsidR="006B7E6F">
        <w:lastRenderedPageBreak/>
        <w:t xml:space="preserve">bytů. </w:t>
      </w:r>
      <w:r>
        <w:t>Potenciál bytové výstavby mají dva historické statky v ulici Ke Kinu</w:t>
      </w:r>
      <w:r w:rsidR="007464CB">
        <w:t xml:space="preserve"> a některé lokality v dolní části obce</w:t>
      </w:r>
    </w:p>
    <w:p w:rsidR="00BA6020" w:rsidRDefault="007464CB" w:rsidP="00064A3C">
      <w:r>
        <w:t xml:space="preserve">Pro Středokluky je typická určitá rozdělenost obce „šrámem“, který vytváří osa Objekty a pozemky firmy Erwin Junker (LTA) – mateřská, základní a střední škola – fotbalové hřiště – statek č. p. 1. </w:t>
      </w:r>
    </w:p>
    <w:p w:rsidR="00CC3036" w:rsidRDefault="00F43B57" w:rsidP="00F43B57">
      <w:pPr>
        <w:pStyle w:val="Titulek"/>
      </w:pPr>
      <w:r>
        <w:t xml:space="preserve">Tabulka </w:t>
      </w:r>
      <w:fldSimple w:instr=" SEQ Tabulka \* ARABIC ">
        <w:r>
          <w:rPr>
            <w:noProof/>
          </w:rPr>
          <w:t>2</w:t>
        </w:r>
      </w:fldSimple>
      <w:r>
        <w:t>:</w:t>
      </w:r>
      <w:r w:rsidR="00CC3036">
        <w:t>Počet obyvatel a počet domů v</w:t>
      </w:r>
      <w:r w:rsidR="00064A3C">
        <w:t> </w:t>
      </w:r>
      <w:r w:rsidR="00CC3036">
        <w:t>obci</w:t>
      </w:r>
      <w:r w:rsidR="00064A3C">
        <w:t xml:space="preserve"> 1869 - 2011</w:t>
      </w:r>
    </w:p>
    <w:tbl>
      <w:tblPr>
        <w:tblW w:w="28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6"/>
        <w:gridCol w:w="1134"/>
        <w:gridCol w:w="850"/>
      </w:tblGrid>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Sčítání v roce</w:t>
            </w:r>
          </w:p>
        </w:tc>
        <w:tc>
          <w:tcPr>
            <w:tcW w:w="1134" w:type="dxa"/>
            <w:shd w:val="clear" w:color="auto" w:fill="auto"/>
            <w:noWrap/>
            <w:vAlign w:val="bottom"/>
            <w:hideMark/>
          </w:tcPr>
          <w:p w:rsidR="00CC3036" w:rsidRPr="00CC3036" w:rsidRDefault="00CC3036" w:rsidP="00BA6020">
            <w:pPr>
              <w:spacing w:after="0" w:line="240" w:lineRule="auto"/>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Počet obyvatel</w:t>
            </w:r>
          </w:p>
        </w:tc>
        <w:tc>
          <w:tcPr>
            <w:tcW w:w="850" w:type="dxa"/>
            <w:shd w:val="clear" w:color="auto" w:fill="auto"/>
            <w:noWrap/>
            <w:vAlign w:val="bottom"/>
            <w:hideMark/>
          </w:tcPr>
          <w:p w:rsidR="00CC3036" w:rsidRPr="00CC3036" w:rsidRDefault="00CC3036" w:rsidP="00BA6020">
            <w:pPr>
              <w:spacing w:after="0" w:line="240" w:lineRule="auto"/>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Počet domů</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1869</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709</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87</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1880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754</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91</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1890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681</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94</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1900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695</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105</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1910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786</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109</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1921</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720</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112</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1930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775</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128</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1950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754</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160</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1961</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776</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168</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1970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739</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180</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1980</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869</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194</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1991</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831</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256</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2001</w:t>
            </w:r>
          </w:p>
        </w:tc>
        <w:tc>
          <w:tcPr>
            <w:tcW w:w="1134"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843</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268</w:t>
            </w:r>
          </w:p>
        </w:tc>
      </w:tr>
      <w:tr w:rsidR="00CC3036" w:rsidRPr="00CC3036" w:rsidTr="00F43B57">
        <w:trPr>
          <w:trHeight w:val="300"/>
        </w:trPr>
        <w:tc>
          <w:tcPr>
            <w:tcW w:w="866"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2011</w:t>
            </w:r>
          </w:p>
        </w:tc>
        <w:tc>
          <w:tcPr>
            <w:tcW w:w="1134" w:type="dxa"/>
            <w:shd w:val="clear" w:color="auto" w:fill="auto"/>
            <w:noWrap/>
            <w:vAlign w:val="bottom"/>
            <w:hideMark/>
          </w:tcPr>
          <w:p w:rsidR="00CC3036" w:rsidRPr="00CC3036" w:rsidRDefault="00064A3C" w:rsidP="00F7573D">
            <w:pPr>
              <w:spacing w:after="0" w:line="240" w:lineRule="auto"/>
              <w:jc w:val="right"/>
              <w:rPr>
                <w:rFonts w:ascii="Calibri" w:eastAsia="Times New Roman" w:hAnsi="Calibri" w:cs="Times New Roman"/>
                <w:color w:val="000000"/>
                <w:lang w:eastAsia="cs-CZ"/>
              </w:rPr>
            </w:pPr>
            <w:r>
              <w:rPr>
                <w:rFonts w:ascii="Calibri" w:eastAsia="Times New Roman" w:hAnsi="Calibri" w:cs="Times New Roman"/>
                <w:color w:val="000000"/>
                <w:lang w:eastAsia="cs-CZ"/>
              </w:rPr>
              <w:t>992</w:t>
            </w:r>
          </w:p>
        </w:tc>
        <w:tc>
          <w:tcPr>
            <w:tcW w:w="850" w:type="dxa"/>
            <w:shd w:val="clear" w:color="auto" w:fill="auto"/>
            <w:noWrap/>
            <w:vAlign w:val="bottom"/>
            <w:hideMark/>
          </w:tcPr>
          <w:p w:rsidR="00CC3036" w:rsidRPr="00CC3036" w:rsidRDefault="00CC3036" w:rsidP="00BA6020">
            <w:pPr>
              <w:spacing w:after="0" w:line="240" w:lineRule="auto"/>
              <w:jc w:val="right"/>
              <w:rPr>
                <w:rFonts w:ascii="Calibri" w:eastAsia="Times New Roman" w:hAnsi="Calibri" w:cs="Times New Roman"/>
                <w:color w:val="000000"/>
                <w:lang w:eastAsia="cs-CZ"/>
              </w:rPr>
            </w:pPr>
            <w:r w:rsidRPr="00CC3036">
              <w:rPr>
                <w:rFonts w:ascii="Calibri" w:eastAsia="Times New Roman" w:hAnsi="Calibri" w:cs="Times New Roman"/>
                <w:color w:val="000000"/>
                <w:lang w:eastAsia="cs-CZ"/>
              </w:rPr>
              <w:t>333</w:t>
            </w:r>
          </w:p>
        </w:tc>
      </w:tr>
    </w:tbl>
    <w:p w:rsidR="00064A3C" w:rsidRDefault="00064A3C" w:rsidP="00064A3C">
      <w:r>
        <w:t xml:space="preserve">Zdroj: </w:t>
      </w:r>
      <w:r w:rsidRPr="00CF5B08">
        <w:t>Historický lexikon ČR, ČSÚ</w:t>
      </w:r>
      <w:r>
        <w:t>: Počet obyvatel v obcích (2011 - 2017</w:t>
      </w:r>
      <w:r w:rsidRPr="00CF5B08">
        <w:t xml:space="preserve">), Sčítání </w:t>
      </w:r>
      <w:r>
        <w:t xml:space="preserve">lidu, domů a bytů </w:t>
      </w:r>
    </w:p>
    <w:p w:rsidR="007464CB" w:rsidRDefault="00BA6020" w:rsidP="00CC3036">
      <w:r>
        <w:t xml:space="preserve">Vzhledem k tomu, že obec </w:t>
      </w:r>
      <w:r w:rsidR="00F7573D">
        <w:t xml:space="preserve">nyní </w:t>
      </w:r>
      <w:r>
        <w:t xml:space="preserve">nemá územní plán, nezbývá příliš mnoho míst k možnému zastavění. Jedná se především o zhruba 15 parcel v lokalitě Nad Běloky a 5 ve Slunečné, Měsíční a Větrné. Dílčí výstavba je možná v již zastavěném území. </w:t>
      </w:r>
    </w:p>
    <w:p w:rsidR="007464CB" w:rsidRDefault="007464CB">
      <w:r>
        <w:br w:type="page"/>
      </w:r>
    </w:p>
    <w:p w:rsidR="00CF729F" w:rsidRDefault="00CF729F" w:rsidP="00F43B57">
      <w:pPr>
        <w:pStyle w:val="Nadpis2"/>
      </w:pPr>
      <w:r>
        <w:lastRenderedPageBreak/>
        <w:t>Školství</w:t>
      </w:r>
    </w:p>
    <w:p w:rsidR="00130795" w:rsidRDefault="00BA6020" w:rsidP="00BA6020">
      <w:pPr>
        <w:pStyle w:val="Nadpis3"/>
      </w:pPr>
      <w:r>
        <w:t>Předškolní vzdělávání</w:t>
      </w:r>
    </w:p>
    <w:p w:rsidR="00130795" w:rsidRDefault="00130795">
      <w:r>
        <w:t>Mateřská škola Středokluky sídlí ve vlastní budově v č.</w:t>
      </w:r>
      <w:r w:rsidR="00BA6020">
        <w:t xml:space="preserve"> </w:t>
      </w:r>
      <w:r>
        <w:t xml:space="preserve">p. 102 na Starém Vrchu. Historická budova prošla </w:t>
      </w:r>
      <w:r w:rsidR="00E710D6">
        <w:t xml:space="preserve">rekonstrukcemi a rozšířením kapacit v letech 2012 a </w:t>
      </w:r>
      <w:r>
        <w:t>2016. Nyní nabízí ve třech třídách celkem 62 míst pro děti ze Středokluk, výhledově i z Bělok a Číčovic</w:t>
      </w:r>
      <w:r w:rsidR="00BA6020">
        <w:t xml:space="preserve"> (smlouva o školském obvodu je v přípravě)</w:t>
      </w:r>
      <w:r>
        <w:t>.</w:t>
      </w:r>
    </w:p>
    <w:p w:rsidR="004F3A46" w:rsidRPr="004F3A46" w:rsidRDefault="00BA6020">
      <w:r w:rsidRPr="004F3A46">
        <w:t>Mateřská škola je schopna nabízet dostatek míst pro předškoláky z těchto tří obcí. Problém by pouze nastal, pokud by došlo</w:t>
      </w:r>
      <w:r w:rsidR="004F3A46">
        <w:t xml:space="preserve"> k vysokému nárůstu nových dětí. </w:t>
      </w:r>
    </w:p>
    <w:p w:rsidR="00BA6020" w:rsidRDefault="004F3A46">
      <w:r>
        <w:t xml:space="preserve">Bude </w:t>
      </w:r>
      <w:r w:rsidR="00F7573D">
        <w:t xml:space="preserve">ovšem </w:t>
      </w:r>
      <w:r>
        <w:t xml:space="preserve">nutné zajistit vhodnější podmínky pro dvouleté děti. </w:t>
      </w:r>
    </w:p>
    <w:p w:rsidR="00BA6020" w:rsidRDefault="00BA6020">
      <w:r>
        <w:t>Budova nabízí dostatečnou kvalitu vzdělávání, venkovní areál není v dobrém stavu a je zde nutná rekonstrukce. Dílčí rekonstrukci potřebuje i sklepení budovy č.</w:t>
      </w:r>
      <w:r w:rsidR="00E710D6">
        <w:t xml:space="preserve"> </w:t>
      </w:r>
      <w:r>
        <w:t xml:space="preserve">p. 102 a krovy by měly být sanovány proti </w:t>
      </w:r>
      <w:r w:rsidR="00E710D6">
        <w:t>dřevokazným houbám</w:t>
      </w:r>
      <w:r>
        <w:t>.</w:t>
      </w:r>
    </w:p>
    <w:p w:rsidR="00BA6020" w:rsidRDefault="00BA6020" w:rsidP="00E710D6">
      <w:pPr>
        <w:pStyle w:val="Nadpis3"/>
      </w:pPr>
      <w:r>
        <w:t>Základní vzd</w:t>
      </w:r>
      <w:r w:rsidR="00E710D6">
        <w:t>ě</w:t>
      </w:r>
      <w:r>
        <w:t>lání</w:t>
      </w:r>
    </w:p>
    <w:p w:rsidR="00130795" w:rsidRPr="00B23C5F" w:rsidRDefault="00130795" w:rsidP="00130795">
      <w:r w:rsidRPr="00B23C5F">
        <w:t xml:space="preserve">Základní škola ve Středoklukách má mnohasetletou tradici. Vždy byla spádová pro </w:t>
      </w:r>
      <w:r w:rsidR="00E710D6">
        <w:t xml:space="preserve">některé </w:t>
      </w:r>
      <w:r w:rsidRPr="00B23C5F">
        <w:t xml:space="preserve">okolní obce, především Běloky. </w:t>
      </w:r>
    </w:p>
    <w:p w:rsidR="00130795" w:rsidRPr="00B23C5F" w:rsidRDefault="00130795" w:rsidP="00130795">
      <w:r w:rsidRPr="00B23C5F">
        <w:t>Stávající budova druhého stupně</w:t>
      </w:r>
      <w:r w:rsidR="00E710D6">
        <w:t xml:space="preserve"> ve Školské ulici, </w:t>
      </w:r>
      <w:proofErr w:type="spellStart"/>
      <w:r w:rsidR="00E710D6">
        <w:t>č.p</w:t>
      </w:r>
      <w:proofErr w:type="spellEnd"/>
      <w:r w:rsidR="00E710D6">
        <w:t>. 82</w:t>
      </w:r>
      <w:r w:rsidR="004F3A46">
        <w:t>,</w:t>
      </w:r>
      <w:r w:rsidRPr="00B23C5F">
        <w:t xml:space="preserve"> byla otevřena v roce 1878, od samého začátku byly ke škole </w:t>
      </w:r>
      <w:r w:rsidR="004F3A46">
        <w:t>„</w:t>
      </w:r>
      <w:r w:rsidRPr="004F3A46">
        <w:t>přifařeny</w:t>
      </w:r>
      <w:r w:rsidR="004F3A46">
        <w:t>“</w:t>
      </w:r>
      <w:r w:rsidRPr="00B23C5F">
        <w:t xml:space="preserve"> Běloky a Černovičky</w:t>
      </w:r>
      <w:r w:rsidR="00E710D6">
        <w:t>.</w:t>
      </w:r>
    </w:p>
    <w:p w:rsidR="00E710D6" w:rsidRDefault="00E710D6" w:rsidP="00E710D6">
      <w:bookmarkStart w:id="0" w:name="_Toc452937502"/>
      <w:r>
        <w:t>Škola je plně integrovaná a nabízí výuku všech devíti ročníků. V době psaní této publikace jsou třídy naplněny a bude nutné v brzké době pracovat s kapacitou jednotlivých tříd (místností)</w:t>
      </w:r>
      <w:r w:rsidR="004F3A46">
        <w:t xml:space="preserve">. </w:t>
      </w:r>
    </w:p>
    <w:p w:rsidR="00E710D6" w:rsidRDefault="00E710D6" w:rsidP="00E710D6">
      <w:r>
        <w:t xml:space="preserve">Základní škola využívá tří školských areálů + dalších budov v obci. Hlavní budova leží ve Školské ulici </w:t>
      </w:r>
      <w:r w:rsidR="00F7573D">
        <w:br/>
        <w:t xml:space="preserve">č. p. </w:t>
      </w:r>
      <w:r>
        <w:t xml:space="preserve">82, kde sídlí ředitel i hospodář školy, probíhá zde výuka druhého stupně a v některé dny i dalších tříd. </w:t>
      </w:r>
    </w:p>
    <w:p w:rsidR="00E710D6" w:rsidRDefault="00E710D6" w:rsidP="00E710D6">
      <w:r>
        <w:t xml:space="preserve">Budova je v dobrém stavu a je průběžně rekonstruována (2012 nová budova družiny, 2015 elektřina a interiéry, 2017 nástavba půdy, 2017 nové dveře - předpoklad). Přesto má stále své limity – není bezbariérová, hrozí nedostatečná velikost tříd pro početné třídy a pro dělenou výuku. Zahrada je příliš malá. V budově bude nutné ve střednědobém horizontu opravit podlahy a především půdu. </w:t>
      </w:r>
    </w:p>
    <w:p w:rsidR="00BD2148" w:rsidRDefault="00BD2148" w:rsidP="00BD2148">
      <w:r>
        <w:t>Družina se nachází v č.</w:t>
      </w:r>
      <w:r w:rsidR="004F3A46">
        <w:t xml:space="preserve"> </w:t>
      </w:r>
      <w:r>
        <w:t xml:space="preserve">p. 82 (50 dětí) a nově v budově mateřské školy (14 dětí). Tento počet ovšem </w:t>
      </w:r>
      <w:r w:rsidR="004F3A46">
        <w:t xml:space="preserve">není nyní </w:t>
      </w:r>
      <w:r>
        <w:t xml:space="preserve">dostatečný. </w:t>
      </w:r>
    </w:p>
    <w:p w:rsidR="00E710D6" w:rsidRDefault="00E710D6" w:rsidP="00E710D6">
      <w:r>
        <w:t>K výuce 3</w:t>
      </w:r>
      <w:r w:rsidR="00165843">
        <w:t>. a 4. třídy (2017) je využívána budova</w:t>
      </w:r>
      <w:r>
        <w:t xml:space="preserve"> v obci Kněžev</w:t>
      </w:r>
      <w:r w:rsidR="004F3A46">
        <w:t xml:space="preserve">es, budova prošla rekonstrukcí </w:t>
      </w:r>
      <w:r>
        <w:t xml:space="preserve">po roce 2000 a umožňuje výuku až 3 tříd najednou. Žáky této školy </w:t>
      </w:r>
      <w:r w:rsidR="004F3A46">
        <w:t>využívají k dojíždění sp</w:t>
      </w:r>
      <w:r>
        <w:t>eciální autobusové spoje</w:t>
      </w:r>
      <w:r w:rsidR="004F3A46">
        <w:t>, které zajíždějí až ke škole</w:t>
      </w:r>
      <w:r>
        <w:t xml:space="preserve">. </w:t>
      </w:r>
    </w:p>
    <w:p w:rsidR="00E710D6" w:rsidRDefault="00E710D6" w:rsidP="00E710D6">
      <w:r>
        <w:t>1., 2. a 5. třída nyní sídlí v prvním patře budovy č. p. 61. Prostory prošly rekonstrukcí v roce 2012, avšak rizika jsou spatřována v podlahách a stropech</w:t>
      </w:r>
      <w:r w:rsidR="00BD2148">
        <w:t xml:space="preserve">. </w:t>
      </w:r>
      <w:r>
        <w:t xml:space="preserve">Potenciálem je podkrovní prostor. </w:t>
      </w:r>
      <w:r w:rsidR="00BD2148">
        <w:t>P</w:t>
      </w:r>
      <w:r>
        <w:t xml:space="preserve">řízemí nyní využívá obecní úřad a pošta. </w:t>
      </w:r>
    </w:p>
    <w:p w:rsidR="00E710D6" w:rsidRPr="00B23C5F" w:rsidRDefault="00AA75F0" w:rsidP="00E710D6">
      <w:r>
        <w:lastRenderedPageBreak/>
        <w:t>I když je škola plně integrovaná, v době útlumu počtu žáků docházelo ke slučování tříd.</w:t>
      </w:r>
      <w:r w:rsidR="00E710D6">
        <w:t xml:space="preserve"> Zpravidla byl </w:t>
      </w:r>
      <w:r w:rsidR="00E710D6" w:rsidRPr="00B23C5F">
        <w:t xml:space="preserve">spojován </w:t>
      </w:r>
      <w:r w:rsidR="00E710D6">
        <w:t>2</w:t>
      </w:r>
      <w:r w:rsidR="00E710D6" w:rsidRPr="00B23C5F">
        <w:t>-3 ročník. V letech 2007-10 bylo otevřeno dokonce pouze 7</w:t>
      </w:r>
      <w:r w:rsidR="00E710D6">
        <w:t xml:space="preserve"> tříd, zpravidla byly spojené 2 a3 ročník a 4 a </w:t>
      </w:r>
      <w:r w:rsidR="00E710D6" w:rsidRPr="00B23C5F">
        <w:t>5 ročník. Dále je nutné zdůraznit, že na školu nyní nastupují silné ročníky. Do první třídy nastoupí</w:t>
      </w:r>
      <w:r w:rsidR="00165843">
        <w:t xml:space="preserve"> v roce 2017 nejspíše 22</w:t>
      </w:r>
      <w:r w:rsidR="00E710D6" w:rsidRPr="00B23C5F">
        <w:t xml:space="preserve"> dětí, absolvovat bude 15 žáků. </w:t>
      </w:r>
    </w:p>
    <w:p w:rsidR="00E710D6" w:rsidRDefault="00E710D6" w:rsidP="00E710D6">
      <w:r>
        <w:t xml:space="preserve">Výuka tělesné výchovy </w:t>
      </w:r>
      <w:r w:rsidR="00BD2148">
        <w:t xml:space="preserve">všech ročníků </w:t>
      </w:r>
      <w:r>
        <w:t xml:space="preserve">probíhá </w:t>
      </w:r>
      <w:r w:rsidR="00BD2148">
        <w:t xml:space="preserve">při dobrém počasí </w:t>
      </w:r>
      <w:r>
        <w:t>na fotbalovém hřišti a v zimě v Sokolovně (č.</w:t>
      </w:r>
      <w:r w:rsidR="00AA75F0">
        <w:t xml:space="preserve"> </w:t>
      </w:r>
      <w:r>
        <w:t>p. 104). Fotbalové hřiště nenabízí dostatečné zázemí pro většinu sportů a obec předpokládá jeho rozvoj (běžecké dráhy, multifunkční sportovní hřiště s umělým povrchem, atd.). Stravování je zaji</w:t>
      </w:r>
      <w:r w:rsidR="00AA75F0">
        <w:t>šťováno sousední střední školou, která ovšem nenabízí vhodnou jídelnu.</w:t>
      </w:r>
    </w:p>
    <w:p w:rsidR="005A530E" w:rsidRPr="00B23C5F" w:rsidRDefault="005A530E" w:rsidP="005A530E">
      <w:r w:rsidRPr="00B23C5F">
        <w:t>Základní škola má kapacitu 200 žáků, může ovšem nastat problém s kapacitou jednotlivých tříd. Například v roce 2014/15 bylo nutné žádat o výjimku, jelikož b</w:t>
      </w:r>
      <w:r>
        <w:t xml:space="preserve">yla překročena kapacita třídy. </w:t>
      </w:r>
      <w:r w:rsidR="00F7573D">
        <w:t>Hlavním důvodem bylo 6 žáků</w:t>
      </w:r>
      <w:r w:rsidRPr="00B23C5F">
        <w:t xml:space="preserve"> s individuálním plánem, kteří reálně do hodin nechodili, museli </w:t>
      </w:r>
      <w:r w:rsidR="00F7573D">
        <w:t xml:space="preserve">ovšem </w:t>
      </w:r>
      <w:r w:rsidRPr="00B23C5F">
        <w:t>být započítáni</w:t>
      </w:r>
      <w:r>
        <w:t xml:space="preserve"> do kapacity</w:t>
      </w:r>
      <w:r w:rsidRPr="00B23C5F">
        <w:t xml:space="preserve">. Ve škole je stabilně přihlášeno zhruba 25 žáků s individuálním vzděláváním. </w:t>
      </w:r>
    </w:p>
    <w:p w:rsidR="00BD2148" w:rsidRPr="00B23C5F" w:rsidRDefault="00BD2148" w:rsidP="00BD2148">
      <w:r w:rsidRPr="00B23C5F">
        <w:t>Po celou dobu známé historie ZŠ probíhá každoročně několik mimoškolních kroužků a aktivit. Zpravidla se jedná o přípravu na zkoušky na střední školu, sportovní aktivity, jazykové konverzace, doučování, také kroužky myslivecké, kaktusářské, objevily se břišní tance nebo šikovné ruce.</w:t>
      </w:r>
    </w:p>
    <w:p w:rsidR="00BD2148" w:rsidRDefault="00BD2148" w:rsidP="00BD2148">
      <w:r>
        <w:t>Největší investice a změny posledních let:</w:t>
      </w:r>
    </w:p>
    <w:p w:rsidR="00BD2148" w:rsidRPr="00A009B4" w:rsidRDefault="00BD2148" w:rsidP="00165843">
      <w:pPr>
        <w:pStyle w:val="Odstavecseseznamem"/>
        <w:spacing w:after="0" w:line="240" w:lineRule="auto"/>
        <w:ind w:left="992"/>
      </w:pPr>
      <w:r w:rsidRPr="00A009B4">
        <w:t>2004 Spojení ZŠ a MŠ Středokluky.</w:t>
      </w:r>
    </w:p>
    <w:p w:rsidR="00BD2148" w:rsidRPr="00A009B4" w:rsidRDefault="00BD2148" w:rsidP="00165843">
      <w:pPr>
        <w:pStyle w:val="Odstavecseseznamem"/>
        <w:spacing w:after="0" w:line="240" w:lineRule="auto"/>
        <w:ind w:left="992"/>
      </w:pPr>
      <w:r w:rsidRPr="00A009B4">
        <w:t xml:space="preserve">2005 </w:t>
      </w:r>
      <w:r w:rsidR="00AA75F0">
        <w:t xml:space="preserve">Zrušení kuchyně v MŠ. </w:t>
      </w:r>
      <w:r w:rsidRPr="00A009B4">
        <w:t>Stravování zajišťuje ISŠ.</w:t>
      </w:r>
    </w:p>
    <w:p w:rsidR="00BD2148" w:rsidRPr="00A009B4" w:rsidRDefault="00BD2148" w:rsidP="00165843">
      <w:pPr>
        <w:pStyle w:val="Odstavecseseznamem"/>
        <w:spacing w:after="0" w:line="240" w:lineRule="auto"/>
        <w:ind w:left="992"/>
      </w:pPr>
      <w:r w:rsidRPr="00A009B4">
        <w:t>2008 Rekonstrukce WC a umýváren.</w:t>
      </w:r>
    </w:p>
    <w:p w:rsidR="00BD2148" w:rsidRPr="00A009B4" w:rsidRDefault="00BD2148" w:rsidP="00165843">
      <w:pPr>
        <w:pStyle w:val="Odstavecseseznamem"/>
        <w:spacing w:after="0" w:line="240" w:lineRule="auto"/>
        <w:ind w:left="992"/>
      </w:pPr>
      <w:r w:rsidRPr="00A009B4">
        <w:t>2009 Investice do vnitřního vybavení, kotelna, radiátory a šatny</w:t>
      </w:r>
      <w:r>
        <w:t xml:space="preserve"> (č.</w:t>
      </w:r>
      <w:r w:rsidR="00AA75F0">
        <w:t xml:space="preserve"> </w:t>
      </w:r>
      <w:r>
        <w:t>p. 82)</w:t>
      </w:r>
      <w:r w:rsidRPr="00A009B4">
        <w:t>.</w:t>
      </w:r>
    </w:p>
    <w:p w:rsidR="00BD2148" w:rsidRPr="00A009B4" w:rsidRDefault="00BD2148" w:rsidP="00165843">
      <w:pPr>
        <w:pStyle w:val="Odstavecseseznamem"/>
        <w:spacing w:after="0" w:line="240" w:lineRule="auto"/>
        <w:ind w:left="992"/>
      </w:pPr>
      <w:r w:rsidRPr="00A009B4">
        <w:t>2011 Rekonstrukce šaten a vstupního prostoru pro třídy</w:t>
      </w:r>
      <w:r>
        <w:t xml:space="preserve"> (č.</w:t>
      </w:r>
      <w:r w:rsidR="00AA75F0">
        <w:t xml:space="preserve"> </w:t>
      </w:r>
      <w:r>
        <w:t>p. 61)</w:t>
      </w:r>
      <w:r w:rsidRPr="00A009B4">
        <w:t>.</w:t>
      </w:r>
    </w:p>
    <w:p w:rsidR="00BD2148" w:rsidRPr="00A009B4" w:rsidRDefault="00BD2148" w:rsidP="00165843">
      <w:pPr>
        <w:pStyle w:val="Odstavecseseznamem"/>
        <w:spacing w:after="0" w:line="240" w:lineRule="auto"/>
        <w:ind w:left="992"/>
      </w:pPr>
      <w:r w:rsidRPr="00A009B4">
        <w:t>2011 Vybudování nové družiny a rekonstrukce zahrady ve Školské ulici.</w:t>
      </w:r>
    </w:p>
    <w:p w:rsidR="00BD2148" w:rsidRPr="00A009B4" w:rsidRDefault="00BD2148" w:rsidP="00165843">
      <w:pPr>
        <w:pStyle w:val="Odstavecseseznamem"/>
        <w:spacing w:after="0" w:line="240" w:lineRule="auto"/>
        <w:ind w:left="992"/>
      </w:pPr>
      <w:r w:rsidRPr="00A009B4">
        <w:t xml:space="preserve">2012 Rekonstrukce interiéru tříd </w:t>
      </w:r>
      <w:r>
        <w:t>(č.</w:t>
      </w:r>
      <w:r w:rsidR="00AA75F0">
        <w:t xml:space="preserve"> </w:t>
      </w:r>
      <w:r>
        <w:t>p. 61)</w:t>
      </w:r>
      <w:r w:rsidRPr="00A009B4">
        <w:t>.</w:t>
      </w:r>
    </w:p>
    <w:p w:rsidR="00BD2148" w:rsidRPr="00A009B4" w:rsidRDefault="00BD2148" w:rsidP="00165843">
      <w:pPr>
        <w:pStyle w:val="Odstavecseseznamem"/>
        <w:spacing w:after="0" w:line="240" w:lineRule="auto"/>
        <w:ind w:left="992"/>
      </w:pPr>
      <w:r w:rsidRPr="00A009B4">
        <w:t>2013 Velká kompletní rekonstrukce a dostavba budovy v Kněževsi.</w:t>
      </w:r>
    </w:p>
    <w:p w:rsidR="00BD2148" w:rsidRDefault="00BD2148" w:rsidP="00165843">
      <w:pPr>
        <w:pStyle w:val="Odstavecseseznamem"/>
        <w:spacing w:after="0" w:line="240" w:lineRule="auto"/>
        <w:ind w:left="992"/>
      </w:pPr>
      <w:r w:rsidRPr="00A009B4">
        <w:t>2015 Rekonstrukce interiérů ZŠ ve Školské ulici.</w:t>
      </w:r>
    </w:p>
    <w:p w:rsidR="00BD2148" w:rsidRDefault="00BD2148" w:rsidP="00165843">
      <w:pPr>
        <w:pStyle w:val="Odstavecseseznamem"/>
        <w:spacing w:after="0" w:line="240" w:lineRule="auto"/>
        <w:ind w:left="992"/>
      </w:pPr>
      <w:r>
        <w:t>2017 Rozdělení ZŠ a MŠ Středokluky na dva samostatné subjekty.</w:t>
      </w:r>
    </w:p>
    <w:p w:rsidR="00AA75F0" w:rsidRDefault="00BD2148" w:rsidP="00BD2148">
      <w:pPr>
        <w:pStyle w:val="Odstavecseseznamem"/>
        <w:spacing w:after="0" w:line="240" w:lineRule="auto"/>
        <w:ind w:left="992"/>
      </w:pPr>
      <w:r>
        <w:t>2017 Vybudování kanceláře pro hospodářku školy</w:t>
      </w:r>
      <w:r w:rsidR="00AA75F0">
        <w:t xml:space="preserve"> a zázemí učitelů.</w:t>
      </w:r>
    </w:p>
    <w:p w:rsidR="00BD2148" w:rsidRPr="00B23C5F" w:rsidRDefault="00BD2148" w:rsidP="00BD2148">
      <w:r w:rsidRPr="00B23C5F">
        <w:t xml:space="preserve">Školský obvod ZŠ ve Středoklukách má víceméně stabilní rozsah. Tradičně do něj spadají obce Běloky a Kněževes. Součástí byla i obec Číčovice, ale došlo k rozporům a Zastupitelstvo obce Středokluky vyřadilo </w:t>
      </w:r>
      <w:r w:rsidR="00AA75F0">
        <w:t xml:space="preserve">v roce 2008 </w:t>
      </w:r>
      <w:r w:rsidRPr="00B23C5F">
        <w:t>obec Číčovice, i přes jejich odpor</w:t>
      </w:r>
      <w:r w:rsidR="00AA75F0">
        <w:t>,</w:t>
      </w:r>
      <w:r>
        <w:t xml:space="preserve"> </w:t>
      </w:r>
      <w:r w:rsidRPr="00B23C5F">
        <w:t>ze školského obvodu.</w:t>
      </w:r>
      <w:r>
        <w:t xml:space="preserve"> Tato obec nyní znovu žádá o zařazení (většina tamějších dětí chodí do Středokluk). S</w:t>
      </w:r>
      <w:r w:rsidRPr="00B23C5F">
        <w:t>ousední Makotřasy</w:t>
      </w:r>
      <w:r>
        <w:t xml:space="preserve"> mají uzavřenou smlouvu s</w:t>
      </w:r>
      <w:r w:rsidR="00AA75F0">
        <w:t> městem Buštěhrad</w:t>
      </w:r>
      <w:r w:rsidRPr="00B23C5F">
        <w:t>. Po omezení výuky ZŠ v</w:t>
      </w:r>
      <w:r>
        <w:t> </w:t>
      </w:r>
      <w:r w:rsidRPr="00B23C5F">
        <w:t>Hostouni</w:t>
      </w:r>
      <w:r>
        <w:t xml:space="preserve"> v roce 2011</w:t>
      </w:r>
      <w:r w:rsidRPr="00B23C5F">
        <w:t>, uzavřela tato obec dohodu o zřízení školského obvodu</w:t>
      </w:r>
      <w:r>
        <w:t xml:space="preserve"> pro druhý stupeň</w:t>
      </w:r>
      <w:r w:rsidRPr="00B23C5F">
        <w:t xml:space="preserve"> s obcí Středokluky, zatímco Dobrovíz uzavřela smlouvu s </w:t>
      </w:r>
      <w:proofErr w:type="spellStart"/>
      <w:r w:rsidRPr="00B23C5F">
        <w:t>Hostivicemi</w:t>
      </w:r>
      <w:proofErr w:type="spellEnd"/>
      <w:r w:rsidRPr="00B23C5F">
        <w:t>.</w:t>
      </w:r>
    </w:p>
    <w:p w:rsidR="00F7573D" w:rsidRDefault="00BD2148" w:rsidP="00E710D6">
      <w:r>
        <w:t xml:space="preserve">Základní škola nyní kapacitně dostačuje i přes silnou populační vlnu. Avšak je nutné si uvědomit, že část potenciálních žáků dojíždí do školy v Praze nebo na Kladně a při jejich docházce by pravděpodobně nastaly problémy s kapacitou jednotlivých </w:t>
      </w:r>
      <w:r w:rsidR="00AA75F0">
        <w:t>učeben</w:t>
      </w:r>
      <w:r>
        <w:t xml:space="preserve">. </w:t>
      </w:r>
    </w:p>
    <w:p w:rsidR="00F7573D" w:rsidRDefault="00F7573D">
      <w:r>
        <w:br w:type="page"/>
      </w:r>
    </w:p>
    <w:p w:rsidR="00E710D6" w:rsidRPr="00F43B57" w:rsidRDefault="00F43B57" w:rsidP="00F43B57">
      <w:pPr>
        <w:pStyle w:val="Titulek"/>
        <w:keepNext/>
      </w:pPr>
      <w:r>
        <w:lastRenderedPageBreak/>
        <w:t xml:space="preserve">Tabulka </w:t>
      </w:r>
      <w:fldSimple w:instr=" SEQ Tabulka \* ARABIC ">
        <w:r>
          <w:rPr>
            <w:noProof/>
          </w:rPr>
          <w:t>3</w:t>
        </w:r>
      </w:fldSimple>
      <w:r>
        <w:t xml:space="preserve">: Počty </w:t>
      </w:r>
      <w:r w:rsidR="00E710D6" w:rsidRPr="00B23C5F">
        <w:t>žáků ZŠ Středokluky</w:t>
      </w:r>
      <w:r w:rsidR="00E710D6">
        <w:t xml:space="preserve"> (1997 – 2016)</w:t>
      </w:r>
    </w:p>
    <w:tbl>
      <w:tblPr>
        <w:tblStyle w:val="Svtlstnovn1"/>
        <w:tblW w:w="0" w:type="auto"/>
        <w:tblLook w:val="04A0"/>
      </w:tblPr>
      <w:tblGrid>
        <w:gridCol w:w="4606"/>
        <w:gridCol w:w="4606"/>
      </w:tblGrid>
      <w:tr w:rsidR="00E710D6" w:rsidRPr="00B23C5F" w:rsidTr="00287D57">
        <w:trPr>
          <w:cnfStyle w:val="100000000000"/>
        </w:trPr>
        <w:tc>
          <w:tcPr>
            <w:cnfStyle w:val="001000000000"/>
            <w:tcW w:w="4606" w:type="dxa"/>
          </w:tcPr>
          <w:p w:rsidR="00E710D6" w:rsidRPr="00F7573D" w:rsidRDefault="00E710D6" w:rsidP="00287D57">
            <w:pPr>
              <w:rPr>
                <w:lang w:val="cs-CZ"/>
              </w:rPr>
            </w:pPr>
            <w:r w:rsidRPr="00F7573D">
              <w:rPr>
                <w:lang w:val="cs-CZ"/>
              </w:rPr>
              <w:t>Rok</w:t>
            </w:r>
          </w:p>
        </w:tc>
        <w:tc>
          <w:tcPr>
            <w:tcW w:w="4606" w:type="dxa"/>
          </w:tcPr>
          <w:p w:rsidR="00E710D6" w:rsidRPr="00F7573D" w:rsidRDefault="00E710D6" w:rsidP="00287D57">
            <w:pPr>
              <w:jc w:val="center"/>
              <w:cnfStyle w:val="100000000000"/>
              <w:rPr>
                <w:lang w:val="cs-CZ"/>
              </w:rPr>
            </w:pPr>
            <w:r w:rsidRPr="00F7573D">
              <w:rPr>
                <w:lang w:val="cs-CZ"/>
              </w:rPr>
              <w:t>Počet žáků</w:t>
            </w:r>
          </w:p>
        </w:tc>
      </w:tr>
      <w:tr w:rsidR="00E710D6" w:rsidRPr="00B23C5F" w:rsidTr="00287D57">
        <w:trPr>
          <w:cnfStyle w:val="000000100000"/>
        </w:trPr>
        <w:tc>
          <w:tcPr>
            <w:cnfStyle w:val="001000000000"/>
            <w:tcW w:w="4606" w:type="dxa"/>
          </w:tcPr>
          <w:p w:rsidR="00E710D6" w:rsidRPr="00B23C5F" w:rsidRDefault="00E710D6" w:rsidP="00287D57">
            <w:r w:rsidRPr="00B23C5F">
              <w:t>1997-1998</w:t>
            </w:r>
          </w:p>
        </w:tc>
        <w:tc>
          <w:tcPr>
            <w:tcW w:w="4606" w:type="dxa"/>
          </w:tcPr>
          <w:p w:rsidR="00E710D6" w:rsidRPr="00B23C5F" w:rsidRDefault="00E710D6" w:rsidP="00287D57">
            <w:pPr>
              <w:jc w:val="center"/>
              <w:cnfStyle w:val="000000100000"/>
            </w:pPr>
            <w:r w:rsidRPr="00B23C5F">
              <w:t>149</w:t>
            </w:r>
          </w:p>
        </w:tc>
      </w:tr>
      <w:tr w:rsidR="00E710D6" w:rsidRPr="00B23C5F" w:rsidTr="00287D57">
        <w:tc>
          <w:tcPr>
            <w:cnfStyle w:val="001000000000"/>
            <w:tcW w:w="4606" w:type="dxa"/>
          </w:tcPr>
          <w:p w:rsidR="00E710D6" w:rsidRPr="00B23C5F" w:rsidRDefault="00E710D6" w:rsidP="00287D57">
            <w:r w:rsidRPr="00B23C5F">
              <w:t>1998-1999</w:t>
            </w:r>
          </w:p>
        </w:tc>
        <w:tc>
          <w:tcPr>
            <w:tcW w:w="4606" w:type="dxa"/>
          </w:tcPr>
          <w:p w:rsidR="00E710D6" w:rsidRPr="00B23C5F" w:rsidRDefault="00E710D6" w:rsidP="00287D57">
            <w:pPr>
              <w:jc w:val="center"/>
              <w:cnfStyle w:val="000000000000"/>
            </w:pPr>
            <w:r w:rsidRPr="00B23C5F">
              <w:t>172</w:t>
            </w:r>
          </w:p>
        </w:tc>
      </w:tr>
      <w:tr w:rsidR="00E710D6" w:rsidRPr="00B23C5F" w:rsidTr="00287D57">
        <w:trPr>
          <w:cnfStyle w:val="000000100000"/>
        </w:trPr>
        <w:tc>
          <w:tcPr>
            <w:cnfStyle w:val="001000000000"/>
            <w:tcW w:w="4606" w:type="dxa"/>
          </w:tcPr>
          <w:p w:rsidR="00E710D6" w:rsidRPr="00B23C5F" w:rsidRDefault="00E710D6" w:rsidP="00287D57">
            <w:r w:rsidRPr="00B23C5F">
              <w:t>1999-2000</w:t>
            </w:r>
          </w:p>
        </w:tc>
        <w:tc>
          <w:tcPr>
            <w:tcW w:w="4606" w:type="dxa"/>
          </w:tcPr>
          <w:p w:rsidR="00E710D6" w:rsidRPr="00B23C5F" w:rsidRDefault="00E710D6" w:rsidP="00287D57">
            <w:pPr>
              <w:jc w:val="center"/>
              <w:cnfStyle w:val="000000100000"/>
            </w:pPr>
            <w:r w:rsidRPr="00B23C5F">
              <w:t>171</w:t>
            </w:r>
          </w:p>
        </w:tc>
      </w:tr>
      <w:tr w:rsidR="00E710D6" w:rsidRPr="00B23C5F" w:rsidTr="00287D57">
        <w:tc>
          <w:tcPr>
            <w:cnfStyle w:val="001000000000"/>
            <w:tcW w:w="4606" w:type="dxa"/>
          </w:tcPr>
          <w:p w:rsidR="00E710D6" w:rsidRPr="00B23C5F" w:rsidRDefault="00E710D6" w:rsidP="00287D57">
            <w:r w:rsidRPr="00B23C5F">
              <w:t>2000-2001</w:t>
            </w:r>
          </w:p>
        </w:tc>
        <w:tc>
          <w:tcPr>
            <w:tcW w:w="4606" w:type="dxa"/>
          </w:tcPr>
          <w:p w:rsidR="00E710D6" w:rsidRPr="00B23C5F" w:rsidRDefault="00E710D6" w:rsidP="00287D57">
            <w:pPr>
              <w:jc w:val="center"/>
              <w:cnfStyle w:val="000000000000"/>
            </w:pPr>
            <w:r w:rsidRPr="00B23C5F">
              <w:t>165</w:t>
            </w:r>
          </w:p>
        </w:tc>
      </w:tr>
      <w:tr w:rsidR="00E710D6" w:rsidRPr="00B23C5F" w:rsidTr="00287D57">
        <w:trPr>
          <w:cnfStyle w:val="000000100000"/>
        </w:trPr>
        <w:tc>
          <w:tcPr>
            <w:cnfStyle w:val="001000000000"/>
            <w:tcW w:w="4606" w:type="dxa"/>
          </w:tcPr>
          <w:p w:rsidR="00E710D6" w:rsidRPr="00B23C5F" w:rsidRDefault="00E710D6" w:rsidP="00287D57">
            <w:r w:rsidRPr="00B23C5F">
              <w:t>2001-2002</w:t>
            </w:r>
          </w:p>
        </w:tc>
        <w:tc>
          <w:tcPr>
            <w:tcW w:w="4606" w:type="dxa"/>
          </w:tcPr>
          <w:p w:rsidR="00E710D6" w:rsidRPr="00B23C5F" w:rsidRDefault="00E710D6" w:rsidP="00287D57">
            <w:pPr>
              <w:jc w:val="center"/>
              <w:cnfStyle w:val="000000100000"/>
            </w:pPr>
            <w:r w:rsidRPr="00B23C5F">
              <w:t>157</w:t>
            </w:r>
          </w:p>
        </w:tc>
      </w:tr>
      <w:tr w:rsidR="00E710D6" w:rsidRPr="00B23C5F" w:rsidTr="00287D57">
        <w:tc>
          <w:tcPr>
            <w:cnfStyle w:val="001000000000"/>
            <w:tcW w:w="4606" w:type="dxa"/>
          </w:tcPr>
          <w:p w:rsidR="00E710D6" w:rsidRPr="00B23C5F" w:rsidRDefault="00E710D6" w:rsidP="00287D57">
            <w:r w:rsidRPr="00B23C5F">
              <w:t>2002-2003</w:t>
            </w:r>
          </w:p>
        </w:tc>
        <w:tc>
          <w:tcPr>
            <w:tcW w:w="4606" w:type="dxa"/>
          </w:tcPr>
          <w:p w:rsidR="00E710D6" w:rsidRPr="00B23C5F" w:rsidRDefault="00E710D6" w:rsidP="00287D57">
            <w:pPr>
              <w:jc w:val="center"/>
              <w:cnfStyle w:val="000000000000"/>
            </w:pPr>
            <w:r w:rsidRPr="00B23C5F">
              <w:t>142</w:t>
            </w:r>
          </w:p>
        </w:tc>
      </w:tr>
      <w:tr w:rsidR="00E710D6" w:rsidRPr="00B23C5F" w:rsidTr="00287D57">
        <w:trPr>
          <w:cnfStyle w:val="000000100000"/>
        </w:trPr>
        <w:tc>
          <w:tcPr>
            <w:cnfStyle w:val="001000000000"/>
            <w:tcW w:w="4606" w:type="dxa"/>
          </w:tcPr>
          <w:p w:rsidR="00E710D6" w:rsidRPr="00B23C5F" w:rsidRDefault="00E710D6" w:rsidP="00287D57">
            <w:r w:rsidRPr="00B23C5F">
              <w:t>2003-2004</w:t>
            </w:r>
          </w:p>
        </w:tc>
        <w:tc>
          <w:tcPr>
            <w:tcW w:w="4606" w:type="dxa"/>
          </w:tcPr>
          <w:p w:rsidR="00E710D6" w:rsidRPr="00B23C5F" w:rsidRDefault="00E710D6" w:rsidP="00287D57">
            <w:pPr>
              <w:jc w:val="center"/>
              <w:cnfStyle w:val="000000100000"/>
            </w:pPr>
            <w:r w:rsidRPr="00B23C5F">
              <w:t>133</w:t>
            </w:r>
          </w:p>
        </w:tc>
      </w:tr>
      <w:tr w:rsidR="00E710D6" w:rsidRPr="00B23C5F" w:rsidTr="00287D57">
        <w:tc>
          <w:tcPr>
            <w:cnfStyle w:val="001000000000"/>
            <w:tcW w:w="4606" w:type="dxa"/>
          </w:tcPr>
          <w:p w:rsidR="00E710D6" w:rsidRPr="00B23C5F" w:rsidRDefault="00E710D6" w:rsidP="00287D57">
            <w:r w:rsidRPr="00B23C5F">
              <w:t>2004-2005</w:t>
            </w:r>
          </w:p>
        </w:tc>
        <w:tc>
          <w:tcPr>
            <w:tcW w:w="4606" w:type="dxa"/>
          </w:tcPr>
          <w:p w:rsidR="00E710D6" w:rsidRPr="00B23C5F" w:rsidRDefault="00E710D6" w:rsidP="00287D57">
            <w:pPr>
              <w:jc w:val="center"/>
              <w:cnfStyle w:val="000000000000"/>
            </w:pPr>
            <w:r w:rsidRPr="00B23C5F">
              <w:t>121</w:t>
            </w:r>
          </w:p>
        </w:tc>
      </w:tr>
      <w:tr w:rsidR="00E710D6" w:rsidRPr="00B23C5F" w:rsidTr="00287D57">
        <w:trPr>
          <w:cnfStyle w:val="000000100000"/>
        </w:trPr>
        <w:tc>
          <w:tcPr>
            <w:cnfStyle w:val="001000000000"/>
            <w:tcW w:w="4606" w:type="dxa"/>
          </w:tcPr>
          <w:p w:rsidR="00E710D6" w:rsidRPr="00B23C5F" w:rsidRDefault="00E710D6" w:rsidP="00287D57">
            <w:r w:rsidRPr="00B23C5F">
              <w:t>2008-2009</w:t>
            </w:r>
          </w:p>
        </w:tc>
        <w:tc>
          <w:tcPr>
            <w:tcW w:w="4606" w:type="dxa"/>
          </w:tcPr>
          <w:p w:rsidR="00E710D6" w:rsidRPr="00B23C5F" w:rsidRDefault="00E710D6" w:rsidP="00287D57">
            <w:pPr>
              <w:jc w:val="center"/>
              <w:cnfStyle w:val="000000100000"/>
            </w:pPr>
            <w:r w:rsidRPr="00B23C5F">
              <w:t>111</w:t>
            </w:r>
          </w:p>
        </w:tc>
      </w:tr>
      <w:tr w:rsidR="00E710D6" w:rsidRPr="00B23C5F" w:rsidTr="00287D57">
        <w:tc>
          <w:tcPr>
            <w:cnfStyle w:val="001000000000"/>
            <w:tcW w:w="4606" w:type="dxa"/>
          </w:tcPr>
          <w:p w:rsidR="00E710D6" w:rsidRPr="00B23C5F" w:rsidRDefault="00E710D6" w:rsidP="00287D57">
            <w:r w:rsidRPr="00B23C5F">
              <w:t>2014-2015</w:t>
            </w:r>
          </w:p>
        </w:tc>
        <w:tc>
          <w:tcPr>
            <w:tcW w:w="4606" w:type="dxa"/>
          </w:tcPr>
          <w:p w:rsidR="00E710D6" w:rsidRPr="00B23C5F" w:rsidRDefault="00E710D6" w:rsidP="00287D57">
            <w:pPr>
              <w:jc w:val="center"/>
              <w:cnfStyle w:val="000000000000"/>
            </w:pPr>
            <w:r w:rsidRPr="00B23C5F">
              <w:t>167</w:t>
            </w:r>
          </w:p>
        </w:tc>
      </w:tr>
      <w:tr w:rsidR="00E710D6" w:rsidRPr="00B23C5F" w:rsidTr="00287D57">
        <w:trPr>
          <w:cnfStyle w:val="000000100000"/>
        </w:trPr>
        <w:tc>
          <w:tcPr>
            <w:cnfStyle w:val="001000000000"/>
            <w:tcW w:w="4606" w:type="dxa"/>
          </w:tcPr>
          <w:p w:rsidR="00E710D6" w:rsidRPr="00B23C5F" w:rsidRDefault="00E710D6" w:rsidP="00287D57">
            <w:r w:rsidRPr="00B23C5F">
              <w:t>2015-2016</w:t>
            </w:r>
          </w:p>
        </w:tc>
        <w:tc>
          <w:tcPr>
            <w:tcW w:w="4606" w:type="dxa"/>
          </w:tcPr>
          <w:p w:rsidR="00E710D6" w:rsidRPr="00B23C5F" w:rsidRDefault="00E710D6" w:rsidP="00287D57">
            <w:pPr>
              <w:jc w:val="center"/>
              <w:cnfStyle w:val="000000100000"/>
            </w:pPr>
            <w:r w:rsidRPr="00B23C5F">
              <w:t>165</w:t>
            </w:r>
          </w:p>
        </w:tc>
      </w:tr>
    </w:tbl>
    <w:p w:rsidR="00E710D6" w:rsidRPr="00B23C5F" w:rsidRDefault="00E710D6" w:rsidP="00E710D6">
      <w:r w:rsidRPr="00B23C5F">
        <w:t>Zdroj: Výroční zpráva ZŠ Středokluky za rok 2003-2004, 2004-2016 z výkazů ZŠ Středokluky, bez individuálního vyučování a studentů na zahraničních školách.</w:t>
      </w:r>
    </w:p>
    <w:p w:rsidR="00E710D6" w:rsidRPr="00B23C5F" w:rsidRDefault="00F43B57" w:rsidP="00F43B57">
      <w:pPr>
        <w:pStyle w:val="Titulek"/>
        <w:rPr>
          <w:rFonts w:ascii="Times New Roman" w:hAnsi="Times New Roman" w:cs="Times New Roman"/>
        </w:rPr>
      </w:pPr>
      <w:bookmarkStart w:id="1" w:name="_Toc452937504"/>
      <w:r>
        <w:t xml:space="preserve">Tabulka </w:t>
      </w:r>
      <w:fldSimple w:instr=" SEQ Tabulka \* ARABIC ">
        <w:r>
          <w:rPr>
            <w:noProof/>
          </w:rPr>
          <w:t>4</w:t>
        </w:r>
      </w:fldSimple>
      <w:r>
        <w:t xml:space="preserve">: </w:t>
      </w:r>
      <w:r w:rsidR="00E710D6" w:rsidRPr="00B23C5F">
        <w:t>Počty dětí dle obcí (2008, 2014-15)</w:t>
      </w:r>
      <w:bookmarkEnd w:id="1"/>
    </w:p>
    <w:tbl>
      <w:tblPr>
        <w:tblStyle w:val="Svtlstnovn1"/>
        <w:tblW w:w="6833" w:type="dxa"/>
        <w:tblLook w:val="04A0"/>
      </w:tblPr>
      <w:tblGrid>
        <w:gridCol w:w="1951"/>
        <w:gridCol w:w="1701"/>
        <w:gridCol w:w="1701"/>
        <w:gridCol w:w="1480"/>
      </w:tblGrid>
      <w:tr w:rsidR="00E710D6" w:rsidRPr="00B23C5F" w:rsidTr="00287D57">
        <w:trPr>
          <w:cnfStyle w:val="100000000000"/>
          <w:trHeight w:val="300"/>
        </w:trPr>
        <w:tc>
          <w:tcPr>
            <w:cnfStyle w:val="001000000000"/>
            <w:tcW w:w="1951" w:type="dxa"/>
            <w:noWrap/>
            <w:hideMark/>
          </w:tcPr>
          <w:p w:rsidR="00E710D6" w:rsidRPr="00B23C5F" w:rsidRDefault="00E710D6" w:rsidP="00287D57">
            <w:pPr>
              <w:rPr>
                <w:rFonts w:eastAsia="Times New Roman"/>
                <w:lang w:eastAsia="cs-CZ"/>
              </w:rPr>
            </w:pPr>
          </w:p>
        </w:tc>
        <w:tc>
          <w:tcPr>
            <w:tcW w:w="1701" w:type="dxa"/>
            <w:noWrap/>
            <w:hideMark/>
          </w:tcPr>
          <w:p w:rsidR="00E710D6" w:rsidRPr="00B23C5F" w:rsidRDefault="00E710D6" w:rsidP="00287D57">
            <w:pPr>
              <w:jc w:val="center"/>
              <w:cnfStyle w:val="100000000000"/>
              <w:rPr>
                <w:rFonts w:eastAsia="Times New Roman"/>
                <w:lang w:eastAsia="cs-CZ"/>
              </w:rPr>
            </w:pPr>
            <w:r w:rsidRPr="00B23C5F">
              <w:rPr>
                <w:rFonts w:eastAsia="Times New Roman"/>
                <w:lang w:eastAsia="cs-CZ"/>
              </w:rPr>
              <w:t>30.</w:t>
            </w:r>
            <w:r>
              <w:rPr>
                <w:rFonts w:eastAsia="Times New Roman"/>
                <w:lang w:eastAsia="cs-CZ"/>
              </w:rPr>
              <w:t xml:space="preserve"> </w:t>
            </w:r>
            <w:r w:rsidRPr="00B23C5F">
              <w:rPr>
                <w:rFonts w:eastAsia="Times New Roman"/>
                <w:lang w:eastAsia="cs-CZ"/>
              </w:rPr>
              <w:t>9.</w:t>
            </w:r>
            <w:r>
              <w:rPr>
                <w:rFonts w:eastAsia="Times New Roman"/>
                <w:lang w:eastAsia="cs-CZ"/>
              </w:rPr>
              <w:t xml:space="preserve"> </w:t>
            </w:r>
            <w:r w:rsidRPr="00B23C5F">
              <w:rPr>
                <w:rFonts w:eastAsia="Times New Roman"/>
                <w:lang w:eastAsia="cs-CZ"/>
              </w:rPr>
              <w:t>2015</w:t>
            </w:r>
          </w:p>
        </w:tc>
        <w:tc>
          <w:tcPr>
            <w:tcW w:w="1701" w:type="dxa"/>
            <w:noWrap/>
            <w:hideMark/>
          </w:tcPr>
          <w:p w:rsidR="00E710D6" w:rsidRPr="00B23C5F" w:rsidRDefault="00E710D6" w:rsidP="00287D57">
            <w:pPr>
              <w:jc w:val="center"/>
              <w:cnfStyle w:val="100000000000"/>
              <w:rPr>
                <w:rFonts w:eastAsia="Times New Roman"/>
                <w:lang w:eastAsia="cs-CZ"/>
              </w:rPr>
            </w:pPr>
            <w:r w:rsidRPr="00B23C5F">
              <w:rPr>
                <w:rFonts w:eastAsia="Times New Roman"/>
                <w:lang w:eastAsia="cs-CZ"/>
              </w:rPr>
              <w:t>30.</w:t>
            </w:r>
            <w:r>
              <w:rPr>
                <w:rFonts w:eastAsia="Times New Roman"/>
                <w:lang w:eastAsia="cs-CZ"/>
              </w:rPr>
              <w:t xml:space="preserve"> </w:t>
            </w:r>
            <w:r w:rsidRPr="00B23C5F">
              <w:rPr>
                <w:rFonts w:eastAsia="Times New Roman"/>
                <w:lang w:eastAsia="cs-CZ"/>
              </w:rPr>
              <w:t>9.</w:t>
            </w:r>
            <w:r>
              <w:rPr>
                <w:rFonts w:eastAsia="Times New Roman"/>
                <w:lang w:eastAsia="cs-CZ"/>
              </w:rPr>
              <w:t xml:space="preserve"> </w:t>
            </w:r>
            <w:r w:rsidRPr="00B23C5F">
              <w:rPr>
                <w:rFonts w:eastAsia="Times New Roman"/>
                <w:lang w:eastAsia="cs-CZ"/>
              </w:rPr>
              <w:t>2014</w:t>
            </w:r>
          </w:p>
        </w:tc>
        <w:tc>
          <w:tcPr>
            <w:tcW w:w="1480" w:type="dxa"/>
            <w:noWrap/>
            <w:hideMark/>
          </w:tcPr>
          <w:p w:rsidR="00E710D6" w:rsidRPr="00B23C5F" w:rsidRDefault="00E710D6" w:rsidP="00287D57">
            <w:pPr>
              <w:jc w:val="center"/>
              <w:cnfStyle w:val="100000000000"/>
              <w:rPr>
                <w:rFonts w:eastAsia="Times New Roman"/>
                <w:lang w:eastAsia="cs-CZ"/>
              </w:rPr>
            </w:pPr>
            <w:r w:rsidRPr="00B23C5F">
              <w:rPr>
                <w:rFonts w:eastAsia="Times New Roman"/>
                <w:lang w:eastAsia="cs-CZ"/>
              </w:rPr>
              <w:t>2008</w:t>
            </w:r>
          </w:p>
        </w:tc>
      </w:tr>
      <w:tr w:rsidR="00E710D6" w:rsidRPr="00B23C5F" w:rsidTr="00287D57">
        <w:trPr>
          <w:cnfStyle w:val="000000100000"/>
          <w:trHeight w:val="300"/>
        </w:trPr>
        <w:tc>
          <w:tcPr>
            <w:cnfStyle w:val="001000000000"/>
            <w:tcW w:w="1951" w:type="dxa"/>
            <w:noWrap/>
            <w:hideMark/>
          </w:tcPr>
          <w:p w:rsidR="00E710D6" w:rsidRPr="00B23C5F" w:rsidRDefault="00E710D6" w:rsidP="00287D57">
            <w:pPr>
              <w:rPr>
                <w:rFonts w:eastAsia="Times New Roman"/>
                <w:lang w:eastAsia="cs-CZ"/>
              </w:rPr>
            </w:pPr>
            <w:proofErr w:type="spellStart"/>
            <w:r w:rsidRPr="00B23C5F">
              <w:rPr>
                <w:rFonts w:eastAsia="Times New Roman"/>
                <w:lang w:eastAsia="cs-CZ"/>
              </w:rPr>
              <w:t>Další</w:t>
            </w:r>
            <w:proofErr w:type="spellEnd"/>
            <w:r w:rsidRPr="00B23C5F">
              <w:rPr>
                <w:rFonts w:eastAsia="Times New Roman"/>
                <w:lang w:eastAsia="cs-CZ"/>
              </w:rPr>
              <w:t xml:space="preserve"> </w:t>
            </w:r>
            <w:proofErr w:type="spellStart"/>
            <w:r w:rsidRPr="00B23C5F">
              <w:rPr>
                <w:rFonts w:eastAsia="Times New Roman"/>
                <w:lang w:eastAsia="cs-CZ"/>
              </w:rPr>
              <w:t>obce</w:t>
            </w:r>
            <w:proofErr w:type="spellEnd"/>
          </w:p>
        </w:tc>
        <w:tc>
          <w:tcPr>
            <w:tcW w:w="1701" w:type="dxa"/>
            <w:noWrap/>
            <w:hideMark/>
          </w:tcPr>
          <w:p w:rsidR="00E710D6" w:rsidRPr="00B23C5F" w:rsidRDefault="00E710D6" w:rsidP="00BD2148">
            <w:pPr>
              <w:jc w:val="center"/>
              <w:cnfStyle w:val="000000100000"/>
              <w:rPr>
                <w:rFonts w:eastAsia="Times New Roman"/>
                <w:lang w:eastAsia="cs-CZ"/>
              </w:rPr>
            </w:pPr>
            <w:r>
              <w:rPr>
                <w:rFonts w:eastAsia="Times New Roman"/>
                <w:lang w:eastAsia="cs-CZ"/>
              </w:rPr>
              <w:t>1</w:t>
            </w:r>
            <w:r w:rsidR="00BD2148">
              <w:rPr>
                <w:rFonts w:eastAsia="Times New Roman"/>
                <w:lang w:eastAsia="cs-CZ"/>
              </w:rPr>
              <w:t>3</w:t>
            </w:r>
          </w:p>
        </w:tc>
        <w:tc>
          <w:tcPr>
            <w:tcW w:w="1701" w:type="dxa"/>
            <w:noWrap/>
            <w:hideMark/>
          </w:tcPr>
          <w:p w:rsidR="00E710D6" w:rsidRPr="00B23C5F" w:rsidRDefault="00BD2148" w:rsidP="00287D57">
            <w:pPr>
              <w:jc w:val="center"/>
              <w:cnfStyle w:val="000000100000"/>
              <w:rPr>
                <w:rFonts w:eastAsia="Times New Roman"/>
                <w:lang w:eastAsia="cs-CZ"/>
              </w:rPr>
            </w:pPr>
            <w:r>
              <w:rPr>
                <w:rFonts w:eastAsia="Times New Roman"/>
                <w:lang w:eastAsia="cs-CZ"/>
              </w:rPr>
              <w:t>10</w:t>
            </w:r>
          </w:p>
        </w:tc>
        <w:tc>
          <w:tcPr>
            <w:tcW w:w="1480" w:type="dxa"/>
            <w:noWrap/>
            <w:hideMark/>
          </w:tcPr>
          <w:p w:rsidR="00E710D6" w:rsidRPr="00B23C5F" w:rsidRDefault="00BD2148" w:rsidP="00287D57">
            <w:pPr>
              <w:jc w:val="center"/>
              <w:cnfStyle w:val="000000100000"/>
              <w:rPr>
                <w:rFonts w:eastAsia="Times New Roman"/>
                <w:lang w:eastAsia="cs-CZ"/>
              </w:rPr>
            </w:pPr>
            <w:r>
              <w:rPr>
                <w:rFonts w:eastAsia="Times New Roman"/>
                <w:lang w:eastAsia="cs-CZ"/>
              </w:rPr>
              <w:t>12</w:t>
            </w:r>
          </w:p>
        </w:tc>
      </w:tr>
      <w:tr w:rsidR="00E710D6" w:rsidRPr="00B23C5F" w:rsidTr="00287D57">
        <w:trPr>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Běloky</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7</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8</w:t>
            </w:r>
          </w:p>
        </w:tc>
        <w:tc>
          <w:tcPr>
            <w:tcW w:w="1480"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7</w:t>
            </w:r>
          </w:p>
        </w:tc>
      </w:tr>
      <w:tr w:rsidR="00E710D6" w:rsidRPr="00B23C5F" w:rsidTr="00287D57">
        <w:trPr>
          <w:cnfStyle w:val="000000100000"/>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Číčovice</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20</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18</w:t>
            </w:r>
          </w:p>
        </w:tc>
        <w:tc>
          <w:tcPr>
            <w:tcW w:w="1480"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13</w:t>
            </w:r>
          </w:p>
        </w:tc>
      </w:tr>
      <w:tr w:rsidR="00E710D6" w:rsidRPr="00B23C5F" w:rsidTr="00287D57">
        <w:trPr>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Dobrovíz</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15</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13</w:t>
            </w:r>
          </w:p>
        </w:tc>
        <w:tc>
          <w:tcPr>
            <w:tcW w:w="1480"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7</w:t>
            </w:r>
          </w:p>
        </w:tc>
      </w:tr>
      <w:tr w:rsidR="00E710D6" w:rsidRPr="00B23C5F" w:rsidTr="00287D57">
        <w:trPr>
          <w:cnfStyle w:val="000000100000"/>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Hostouň</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13</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10</w:t>
            </w:r>
          </w:p>
        </w:tc>
        <w:tc>
          <w:tcPr>
            <w:tcW w:w="1480"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0</w:t>
            </w:r>
          </w:p>
        </w:tc>
      </w:tr>
      <w:tr w:rsidR="00E710D6" w:rsidRPr="00B23C5F" w:rsidTr="00287D57">
        <w:trPr>
          <w:trHeight w:val="300"/>
        </w:trPr>
        <w:tc>
          <w:tcPr>
            <w:cnfStyle w:val="001000000000"/>
            <w:tcW w:w="1951" w:type="dxa"/>
            <w:noWrap/>
            <w:hideMark/>
          </w:tcPr>
          <w:p w:rsidR="00E710D6" w:rsidRPr="00B23C5F" w:rsidRDefault="00E710D6" w:rsidP="00287D57">
            <w:pPr>
              <w:rPr>
                <w:rFonts w:eastAsia="Times New Roman"/>
                <w:lang w:eastAsia="cs-CZ"/>
              </w:rPr>
            </w:pPr>
            <w:proofErr w:type="spellStart"/>
            <w:r w:rsidRPr="00B23C5F">
              <w:rPr>
                <w:rFonts w:eastAsia="Times New Roman"/>
                <w:lang w:eastAsia="cs-CZ"/>
              </w:rPr>
              <w:t>Kněževes</w:t>
            </w:r>
            <w:proofErr w:type="spellEnd"/>
            <w:r w:rsidRPr="00B23C5F">
              <w:rPr>
                <w:rFonts w:eastAsia="Times New Roman"/>
                <w:lang w:eastAsia="cs-CZ"/>
              </w:rPr>
              <w:t xml:space="preserve"> </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27</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33</w:t>
            </w:r>
          </w:p>
        </w:tc>
        <w:tc>
          <w:tcPr>
            <w:tcW w:w="1480"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22</w:t>
            </w:r>
          </w:p>
        </w:tc>
      </w:tr>
      <w:tr w:rsidR="00E710D6" w:rsidRPr="00B23C5F" w:rsidTr="00287D57">
        <w:trPr>
          <w:cnfStyle w:val="000000100000"/>
          <w:trHeight w:val="300"/>
        </w:trPr>
        <w:tc>
          <w:tcPr>
            <w:cnfStyle w:val="001000000000"/>
            <w:tcW w:w="1951" w:type="dxa"/>
            <w:noWrap/>
            <w:hideMark/>
          </w:tcPr>
          <w:p w:rsidR="00E710D6" w:rsidRPr="00B23C5F" w:rsidRDefault="00E710D6" w:rsidP="00287D57">
            <w:pPr>
              <w:rPr>
                <w:rFonts w:eastAsia="Times New Roman"/>
                <w:lang w:eastAsia="cs-CZ"/>
              </w:rPr>
            </w:pPr>
            <w:proofErr w:type="spellStart"/>
            <w:r w:rsidRPr="00B23C5F">
              <w:rPr>
                <w:rFonts w:eastAsia="Times New Roman"/>
                <w:lang w:eastAsia="cs-CZ"/>
              </w:rPr>
              <w:t>Makotřasy</w:t>
            </w:r>
            <w:proofErr w:type="spellEnd"/>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5</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2</w:t>
            </w:r>
          </w:p>
        </w:tc>
        <w:tc>
          <w:tcPr>
            <w:tcW w:w="1480"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3</w:t>
            </w:r>
          </w:p>
        </w:tc>
      </w:tr>
      <w:tr w:rsidR="00E710D6" w:rsidRPr="00B23C5F" w:rsidTr="00287D57">
        <w:trPr>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Středokluky</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65</w:t>
            </w:r>
          </w:p>
        </w:tc>
        <w:tc>
          <w:tcPr>
            <w:tcW w:w="1701"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73</w:t>
            </w:r>
          </w:p>
        </w:tc>
        <w:tc>
          <w:tcPr>
            <w:tcW w:w="1480" w:type="dxa"/>
            <w:noWrap/>
            <w:hideMark/>
          </w:tcPr>
          <w:p w:rsidR="00E710D6" w:rsidRPr="00B23C5F" w:rsidRDefault="00E710D6" w:rsidP="00287D57">
            <w:pPr>
              <w:jc w:val="center"/>
              <w:cnfStyle w:val="000000000000"/>
              <w:rPr>
                <w:rFonts w:eastAsia="Times New Roman"/>
                <w:lang w:eastAsia="cs-CZ"/>
              </w:rPr>
            </w:pPr>
            <w:r w:rsidRPr="00B23C5F">
              <w:rPr>
                <w:rFonts w:eastAsia="Times New Roman"/>
                <w:lang w:eastAsia="cs-CZ"/>
              </w:rPr>
              <w:t>47</w:t>
            </w:r>
          </w:p>
        </w:tc>
      </w:tr>
      <w:tr w:rsidR="00E710D6" w:rsidRPr="00B23C5F" w:rsidTr="00287D57">
        <w:trPr>
          <w:cnfStyle w:val="000000100000"/>
          <w:trHeight w:val="300"/>
        </w:trPr>
        <w:tc>
          <w:tcPr>
            <w:cnfStyle w:val="001000000000"/>
            <w:tcW w:w="1951" w:type="dxa"/>
            <w:noWrap/>
            <w:hideMark/>
          </w:tcPr>
          <w:p w:rsidR="00E710D6" w:rsidRPr="00B23C5F" w:rsidRDefault="00E710D6" w:rsidP="00287D57">
            <w:pPr>
              <w:rPr>
                <w:rFonts w:eastAsia="Times New Roman"/>
                <w:lang w:eastAsia="cs-CZ"/>
              </w:rPr>
            </w:pPr>
            <w:r w:rsidRPr="00B23C5F">
              <w:rPr>
                <w:rFonts w:eastAsia="Times New Roman"/>
                <w:lang w:eastAsia="cs-CZ"/>
              </w:rPr>
              <w:t>Suma</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165</w:t>
            </w:r>
          </w:p>
        </w:tc>
        <w:tc>
          <w:tcPr>
            <w:tcW w:w="1701"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167</w:t>
            </w:r>
          </w:p>
        </w:tc>
        <w:tc>
          <w:tcPr>
            <w:tcW w:w="1480" w:type="dxa"/>
            <w:noWrap/>
            <w:hideMark/>
          </w:tcPr>
          <w:p w:rsidR="00E710D6" w:rsidRPr="00B23C5F" w:rsidRDefault="00E710D6" w:rsidP="00287D57">
            <w:pPr>
              <w:jc w:val="center"/>
              <w:cnfStyle w:val="000000100000"/>
              <w:rPr>
                <w:rFonts w:eastAsia="Times New Roman"/>
                <w:lang w:eastAsia="cs-CZ"/>
              </w:rPr>
            </w:pPr>
            <w:r w:rsidRPr="00B23C5F">
              <w:rPr>
                <w:rFonts w:eastAsia="Times New Roman"/>
                <w:lang w:eastAsia="cs-CZ"/>
              </w:rPr>
              <w:t>111</w:t>
            </w:r>
          </w:p>
        </w:tc>
      </w:tr>
    </w:tbl>
    <w:p w:rsidR="00E710D6" w:rsidRPr="00B23C5F" w:rsidRDefault="00E710D6" w:rsidP="00E710D6">
      <w:r w:rsidRPr="00B23C5F">
        <w:t>Zdroj: Výkazy ZŠ Středokluky</w:t>
      </w:r>
    </w:p>
    <w:p w:rsidR="00E710D6" w:rsidRPr="00B23C5F" w:rsidRDefault="00F43B57" w:rsidP="00F43B57">
      <w:pPr>
        <w:pStyle w:val="Titulek"/>
        <w:keepNext/>
        <w:rPr>
          <w:rFonts w:ascii="Times New Roman" w:hAnsi="Times New Roman" w:cs="Times New Roman"/>
        </w:rPr>
      </w:pPr>
      <w:bookmarkStart w:id="2" w:name="_Toc452937505"/>
      <w:r>
        <w:t xml:space="preserve">Tabulka </w:t>
      </w:r>
      <w:fldSimple w:instr=" SEQ Tabulka \* ARABIC ">
        <w:r>
          <w:rPr>
            <w:noProof/>
          </w:rPr>
          <w:t>5</w:t>
        </w:r>
      </w:fldSimple>
      <w:r>
        <w:t xml:space="preserve">: </w:t>
      </w:r>
      <w:r w:rsidR="00E710D6" w:rsidRPr="00B23C5F">
        <w:t>Počty žáků v jednotlivých třídách (1987, 2008, 2014, 2014-15)</w:t>
      </w:r>
      <w:bookmarkEnd w:id="2"/>
    </w:p>
    <w:tbl>
      <w:tblPr>
        <w:tblStyle w:val="Svtlstnovn1"/>
        <w:tblW w:w="5567" w:type="dxa"/>
        <w:tblLook w:val="04A0"/>
      </w:tblPr>
      <w:tblGrid>
        <w:gridCol w:w="1384"/>
        <w:gridCol w:w="681"/>
        <w:gridCol w:w="440"/>
        <w:gridCol w:w="443"/>
        <w:gridCol w:w="440"/>
        <w:gridCol w:w="443"/>
        <w:gridCol w:w="440"/>
        <w:gridCol w:w="440"/>
        <w:gridCol w:w="440"/>
        <w:gridCol w:w="440"/>
      </w:tblGrid>
      <w:tr w:rsidR="00E710D6" w:rsidRPr="00B23C5F" w:rsidTr="00287D57">
        <w:trPr>
          <w:cnfStyle w:val="100000000000"/>
          <w:trHeight w:val="300"/>
        </w:trPr>
        <w:tc>
          <w:tcPr>
            <w:cnfStyle w:val="001000000000"/>
            <w:tcW w:w="1384" w:type="dxa"/>
            <w:noWrap/>
            <w:hideMark/>
          </w:tcPr>
          <w:p w:rsidR="00E710D6" w:rsidRPr="00165843" w:rsidRDefault="00E710D6" w:rsidP="00287D57">
            <w:pPr>
              <w:ind w:firstLine="0"/>
              <w:rPr>
                <w:rFonts w:eastAsia="Times New Roman"/>
                <w:lang w:val="cs-CZ" w:eastAsia="cs-CZ"/>
              </w:rPr>
            </w:pPr>
          </w:p>
        </w:tc>
        <w:tc>
          <w:tcPr>
            <w:tcW w:w="681"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1.</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2.</w:t>
            </w:r>
          </w:p>
        </w:tc>
        <w:tc>
          <w:tcPr>
            <w:tcW w:w="443"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3</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4</w:t>
            </w:r>
          </w:p>
        </w:tc>
        <w:tc>
          <w:tcPr>
            <w:tcW w:w="443"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5</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6</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7</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8</w:t>
            </w:r>
          </w:p>
        </w:tc>
        <w:tc>
          <w:tcPr>
            <w:tcW w:w="436" w:type="dxa"/>
            <w:noWrap/>
            <w:hideMark/>
          </w:tcPr>
          <w:p w:rsidR="00E710D6" w:rsidRPr="00B23C5F" w:rsidRDefault="00E710D6" w:rsidP="00287D57">
            <w:pPr>
              <w:ind w:firstLine="0"/>
              <w:jc w:val="center"/>
              <w:cnfStyle w:val="100000000000"/>
              <w:rPr>
                <w:rFonts w:eastAsia="Times New Roman"/>
                <w:lang w:eastAsia="cs-CZ"/>
              </w:rPr>
            </w:pPr>
            <w:r w:rsidRPr="00B23C5F">
              <w:rPr>
                <w:rFonts w:eastAsia="Times New Roman"/>
                <w:lang w:eastAsia="cs-CZ"/>
              </w:rPr>
              <w:t>9</w:t>
            </w:r>
          </w:p>
        </w:tc>
      </w:tr>
      <w:tr w:rsidR="00E710D6" w:rsidRPr="00B23C5F" w:rsidTr="00287D57">
        <w:trPr>
          <w:cnfStyle w:val="000000100000"/>
          <w:trHeight w:val="300"/>
        </w:trPr>
        <w:tc>
          <w:tcPr>
            <w:cnfStyle w:val="001000000000"/>
            <w:tcW w:w="1384" w:type="dxa"/>
            <w:noWrap/>
            <w:hideMark/>
          </w:tcPr>
          <w:p w:rsidR="00E710D6" w:rsidRPr="00B23C5F" w:rsidRDefault="00E710D6" w:rsidP="00287D57">
            <w:pPr>
              <w:ind w:firstLine="0"/>
              <w:rPr>
                <w:rFonts w:eastAsia="Times New Roman"/>
                <w:lang w:eastAsia="cs-CZ"/>
              </w:rPr>
            </w:pPr>
            <w:r w:rsidRPr="00B23C5F">
              <w:rPr>
                <w:rFonts w:eastAsia="Times New Roman"/>
                <w:lang w:eastAsia="cs-CZ"/>
              </w:rPr>
              <w:t>1987</w:t>
            </w:r>
          </w:p>
        </w:tc>
        <w:tc>
          <w:tcPr>
            <w:tcW w:w="681"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27</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19</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30</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28</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29</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19</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33</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34</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x</w:t>
            </w:r>
          </w:p>
        </w:tc>
      </w:tr>
      <w:tr w:rsidR="00E710D6" w:rsidRPr="00B23C5F" w:rsidTr="00287D57">
        <w:trPr>
          <w:trHeight w:val="300"/>
        </w:trPr>
        <w:tc>
          <w:tcPr>
            <w:cnfStyle w:val="001000000000"/>
            <w:tcW w:w="1384" w:type="dxa"/>
            <w:noWrap/>
            <w:hideMark/>
          </w:tcPr>
          <w:p w:rsidR="00E710D6" w:rsidRPr="00B23C5F" w:rsidRDefault="00E710D6" w:rsidP="00287D57">
            <w:pPr>
              <w:ind w:firstLine="0"/>
              <w:rPr>
                <w:rFonts w:eastAsia="Times New Roman"/>
                <w:lang w:eastAsia="cs-CZ"/>
              </w:rPr>
            </w:pPr>
            <w:r w:rsidRPr="00B23C5F">
              <w:rPr>
                <w:rFonts w:eastAsia="Times New Roman"/>
                <w:lang w:eastAsia="cs-CZ"/>
              </w:rPr>
              <w:t>5.</w:t>
            </w:r>
            <w:r>
              <w:rPr>
                <w:rFonts w:eastAsia="Times New Roman"/>
                <w:lang w:eastAsia="cs-CZ"/>
              </w:rPr>
              <w:t xml:space="preserve"> </w:t>
            </w:r>
            <w:r w:rsidRPr="00B23C5F">
              <w:rPr>
                <w:rFonts w:eastAsia="Times New Roman"/>
                <w:lang w:eastAsia="cs-CZ"/>
              </w:rPr>
              <w:t>9.</w:t>
            </w:r>
            <w:r>
              <w:rPr>
                <w:rFonts w:eastAsia="Times New Roman"/>
                <w:lang w:eastAsia="cs-CZ"/>
              </w:rPr>
              <w:t xml:space="preserve"> </w:t>
            </w:r>
            <w:r w:rsidRPr="00B23C5F">
              <w:rPr>
                <w:rFonts w:eastAsia="Times New Roman"/>
                <w:lang w:eastAsia="cs-CZ"/>
              </w:rPr>
              <w:t>2008</w:t>
            </w:r>
          </w:p>
        </w:tc>
        <w:tc>
          <w:tcPr>
            <w:tcW w:w="681"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15</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12</w:t>
            </w:r>
          </w:p>
        </w:tc>
        <w:tc>
          <w:tcPr>
            <w:tcW w:w="443"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10</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8</w:t>
            </w:r>
          </w:p>
        </w:tc>
        <w:tc>
          <w:tcPr>
            <w:tcW w:w="443"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7</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18</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13</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14</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14</w:t>
            </w:r>
          </w:p>
        </w:tc>
      </w:tr>
      <w:tr w:rsidR="00E710D6" w:rsidRPr="00B23C5F" w:rsidTr="00287D57">
        <w:trPr>
          <w:cnfStyle w:val="000000100000"/>
          <w:trHeight w:val="300"/>
        </w:trPr>
        <w:tc>
          <w:tcPr>
            <w:cnfStyle w:val="001000000000"/>
            <w:tcW w:w="1384" w:type="dxa"/>
            <w:noWrap/>
            <w:hideMark/>
          </w:tcPr>
          <w:p w:rsidR="00E710D6" w:rsidRPr="00B23C5F" w:rsidRDefault="00E710D6" w:rsidP="00287D57">
            <w:pPr>
              <w:ind w:firstLine="0"/>
              <w:rPr>
                <w:rFonts w:eastAsia="Times New Roman"/>
                <w:lang w:eastAsia="cs-CZ"/>
              </w:rPr>
            </w:pPr>
            <w:r w:rsidRPr="00B23C5F">
              <w:rPr>
                <w:rFonts w:eastAsia="Times New Roman"/>
                <w:lang w:eastAsia="cs-CZ"/>
              </w:rPr>
              <w:t>6.</w:t>
            </w:r>
            <w:r>
              <w:rPr>
                <w:rFonts w:eastAsia="Times New Roman"/>
                <w:lang w:eastAsia="cs-CZ"/>
              </w:rPr>
              <w:t xml:space="preserve"> </w:t>
            </w:r>
            <w:r w:rsidRPr="00B23C5F">
              <w:rPr>
                <w:rFonts w:eastAsia="Times New Roman"/>
                <w:lang w:eastAsia="cs-CZ"/>
              </w:rPr>
              <w:t>10.</w:t>
            </w:r>
            <w:r>
              <w:rPr>
                <w:rFonts w:eastAsia="Times New Roman"/>
                <w:lang w:eastAsia="cs-CZ"/>
              </w:rPr>
              <w:t xml:space="preserve"> </w:t>
            </w:r>
            <w:r w:rsidRPr="00B23C5F">
              <w:rPr>
                <w:rFonts w:eastAsia="Times New Roman"/>
                <w:lang w:eastAsia="cs-CZ"/>
              </w:rPr>
              <w:t>2004</w:t>
            </w:r>
          </w:p>
        </w:tc>
        <w:tc>
          <w:tcPr>
            <w:tcW w:w="681"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10</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12</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11</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12</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13</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11</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15</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19</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18</w:t>
            </w:r>
          </w:p>
        </w:tc>
      </w:tr>
      <w:tr w:rsidR="00E710D6" w:rsidRPr="00B23C5F" w:rsidTr="00287D57">
        <w:trPr>
          <w:trHeight w:val="300"/>
        </w:trPr>
        <w:tc>
          <w:tcPr>
            <w:cnfStyle w:val="001000000000"/>
            <w:tcW w:w="1384" w:type="dxa"/>
            <w:noWrap/>
            <w:hideMark/>
          </w:tcPr>
          <w:p w:rsidR="00E710D6" w:rsidRPr="00B23C5F" w:rsidRDefault="00E710D6" w:rsidP="00287D57">
            <w:pPr>
              <w:ind w:firstLine="0"/>
              <w:rPr>
                <w:rFonts w:eastAsia="Times New Roman"/>
                <w:lang w:eastAsia="cs-CZ"/>
              </w:rPr>
            </w:pPr>
            <w:r w:rsidRPr="00B23C5F">
              <w:rPr>
                <w:rFonts w:eastAsia="Times New Roman"/>
                <w:lang w:eastAsia="cs-CZ"/>
              </w:rPr>
              <w:t>30.</w:t>
            </w:r>
            <w:r>
              <w:rPr>
                <w:rFonts w:eastAsia="Times New Roman"/>
                <w:lang w:eastAsia="cs-CZ"/>
              </w:rPr>
              <w:t xml:space="preserve"> </w:t>
            </w:r>
            <w:r w:rsidRPr="00B23C5F">
              <w:rPr>
                <w:rFonts w:eastAsia="Times New Roman"/>
                <w:lang w:eastAsia="cs-CZ"/>
              </w:rPr>
              <w:t>9.</w:t>
            </w:r>
            <w:r>
              <w:rPr>
                <w:rFonts w:eastAsia="Times New Roman"/>
                <w:lang w:eastAsia="cs-CZ"/>
              </w:rPr>
              <w:t xml:space="preserve"> </w:t>
            </w:r>
            <w:r w:rsidRPr="00B23C5F">
              <w:rPr>
                <w:rFonts w:eastAsia="Times New Roman"/>
                <w:lang w:eastAsia="cs-CZ"/>
              </w:rPr>
              <w:t>2014</w:t>
            </w:r>
          </w:p>
        </w:tc>
        <w:tc>
          <w:tcPr>
            <w:tcW w:w="681"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28</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25</w:t>
            </w:r>
          </w:p>
        </w:tc>
        <w:tc>
          <w:tcPr>
            <w:tcW w:w="443"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25</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15</w:t>
            </w:r>
          </w:p>
        </w:tc>
        <w:tc>
          <w:tcPr>
            <w:tcW w:w="443"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11</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18</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19</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14</w:t>
            </w:r>
          </w:p>
        </w:tc>
        <w:tc>
          <w:tcPr>
            <w:tcW w:w="436" w:type="dxa"/>
            <w:noWrap/>
            <w:hideMark/>
          </w:tcPr>
          <w:p w:rsidR="00E710D6" w:rsidRPr="00B23C5F" w:rsidRDefault="00E710D6" w:rsidP="00287D57">
            <w:pPr>
              <w:ind w:firstLine="0"/>
              <w:jc w:val="center"/>
              <w:cnfStyle w:val="000000000000"/>
              <w:rPr>
                <w:rFonts w:eastAsia="Times New Roman"/>
                <w:lang w:eastAsia="cs-CZ"/>
              </w:rPr>
            </w:pPr>
            <w:r w:rsidRPr="00B23C5F">
              <w:rPr>
                <w:rFonts w:eastAsia="Times New Roman"/>
                <w:lang w:eastAsia="cs-CZ"/>
              </w:rPr>
              <w:t>10</w:t>
            </w:r>
          </w:p>
        </w:tc>
      </w:tr>
      <w:tr w:rsidR="00E710D6" w:rsidRPr="00B23C5F" w:rsidTr="00287D57">
        <w:trPr>
          <w:cnfStyle w:val="000000100000"/>
          <w:trHeight w:val="74"/>
        </w:trPr>
        <w:tc>
          <w:tcPr>
            <w:cnfStyle w:val="001000000000"/>
            <w:tcW w:w="1384" w:type="dxa"/>
            <w:noWrap/>
            <w:hideMark/>
          </w:tcPr>
          <w:p w:rsidR="00E710D6" w:rsidRPr="00B23C5F" w:rsidRDefault="00E710D6" w:rsidP="00287D57">
            <w:pPr>
              <w:ind w:firstLine="0"/>
              <w:rPr>
                <w:rFonts w:eastAsia="Times New Roman"/>
                <w:lang w:eastAsia="cs-CZ"/>
              </w:rPr>
            </w:pPr>
            <w:r w:rsidRPr="00B23C5F">
              <w:rPr>
                <w:rFonts w:eastAsia="Times New Roman"/>
                <w:lang w:eastAsia="cs-CZ"/>
              </w:rPr>
              <w:t>30.</w:t>
            </w:r>
            <w:r>
              <w:rPr>
                <w:rFonts w:eastAsia="Times New Roman"/>
                <w:lang w:eastAsia="cs-CZ"/>
              </w:rPr>
              <w:t xml:space="preserve"> </w:t>
            </w:r>
            <w:r w:rsidRPr="00B23C5F">
              <w:rPr>
                <w:rFonts w:eastAsia="Times New Roman"/>
                <w:lang w:eastAsia="cs-CZ"/>
              </w:rPr>
              <w:t>9.</w:t>
            </w:r>
            <w:r>
              <w:rPr>
                <w:rFonts w:eastAsia="Times New Roman"/>
                <w:lang w:eastAsia="cs-CZ"/>
              </w:rPr>
              <w:t xml:space="preserve"> </w:t>
            </w:r>
            <w:r w:rsidRPr="00B23C5F">
              <w:rPr>
                <w:rFonts w:eastAsia="Times New Roman"/>
                <w:lang w:eastAsia="cs-CZ"/>
              </w:rPr>
              <w:t>2015</w:t>
            </w:r>
          </w:p>
        </w:tc>
        <w:tc>
          <w:tcPr>
            <w:tcW w:w="681"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18</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26</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26</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22</w:t>
            </w:r>
          </w:p>
        </w:tc>
        <w:tc>
          <w:tcPr>
            <w:tcW w:w="443"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14</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11</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18</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17</w:t>
            </w:r>
          </w:p>
        </w:tc>
        <w:tc>
          <w:tcPr>
            <w:tcW w:w="436" w:type="dxa"/>
            <w:noWrap/>
            <w:hideMark/>
          </w:tcPr>
          <w:p w:rsidR="00E710D6" w:rsidRPr="00B23C5F" w:rsidRDefault="00E710D6" w:rsidP="00287D57">
            <w:pPr>
              <w:ind w:firstLine="0"/>
              <w:jc w:val="center"/>
              <w:cnfStyle w:val="000000100000"/>
              <w:rPr>
                <w:rFonts w:eastAsia="Times New Roman"/>
                <w:lang w:eastAsia="cs-CZ"/>
              </w:rPr>
            </w:pPr>
            <w:r w:rsidRPr="00B23C5F">
              <w:rPr>
                <w:rFonts w:eastAsia="Times New Roman"/>
                <w:lang w:eastAsia="cs-CZ"/>
              </w:rPr>
              <w:t>15</w:t>
            </w:r>
          </w:p>
        </w:tc>
      </w:tr>
      <w:tr w:rsidR="00AA75F0" w:rsidRPr="00B23C5F" w:rsidTr="00287D57">
        <w:trPr>
          <w:trHeight w:val="74"/>
        </w:trPr>
        <w:tc>
          <w:tcPr>
            <w:cnfStyle w:val="001000000000"/>
            <w:tcW w:w="1384" w:type="dxa"/>
            <w:noWrap/>
            <w:hideMark/>
          </w:tcPr>
          <w:p w:rsidR="00AA75F0" w:rsidRPr="00B23C5F" w:rsidRDefault="00AA75F0" w:rsidP="00AA75F0">
            <w:pPr>
              <w:ind w:firstLine="0"/>
              <w:rPr>
                <w:rFonts w:eastAsia="Times New Roman"/>
                <w:lang w:eastAsia="cs-CZ"/>
              </w:rPr>
            </w:pPr>
            <w:r>
              <w:rPr>
                <w:rFonts w:eastAsia="Times New Roman"/>
                <w:lang w:eastAsia="cs-CZ"/>
              </w:rPr>
              <w:t>30.9. 2017</w:t>
            </w:r>
          </w:p>
        </w:tc>
        <w:tc>
          <w:tcPr>
            <w:tcW w:w="681" w:type="dxa"/>
            <w:noWrap/>
            <w:hideMark/>
          </w:tcPr>
          <w:p w:rsidR="00AA75F0" w:rsidRPr="00B23C5F" w:rsidRDefault="00AA75F0" w:rsidP="00287D57">
            <w:pPr>
              <w:jc w:val="center"/>
              <w:cnfStyle w:val="000000000000"/>
              <w:rPr>
                <w:rFonts w:eastAsia="Times New Roman"/>
                <w:lang w:eastAsia="cs-CZ"/>
              </w:rPr>
            </w:pPr>
            <w:r>
              <w:rPr>
                <w:rFonts w:eastAsia="Times New Roman"/>
                <w:lang w:eastAsia="cs-CZ"/>
              </w:rPr>
              <w:t>21</w:t>
            </w:r>
          </w:p>
        </w:tc>
        <w:tc>
          <w:tcPr>
            <w:tcW w:w="436" w:type="dxa"/>
            <w:noWrap/>
            <w:hideMark/>
          </w:tcPr>
          <w:p w:rsidR="00AA75F0" w:rsidRPr="00B23C5F" w:rsidRDefault="00AA75F0" w:rsidP="00287D57">
            <w:pPr>
              <w:jc w:val="center"/>
              <w:cnfStyle w:val="000000000000"/>
              <w:rPr>
                <w:rFonts w:eastAsia="Times New Roman"/>
                <w:lang w:eastAsia="cs-CZ"/>
              </w:rPr>
            </w:pPr>
          </w:p>
        </w:tc>
        <w:tc>
          <w:tcPr>
            <w:tcW w:w="443" w:type="dxa"/>
            <w:noWrap/>
            <w:hideMark/>
          </w:tcPr>
          <w:p w:rsidR="00AA75F0" w:rsidRPr="00B23C5F" w:rsidRDefault="00AA75F0" w:rsidP="00287D57">
            <w:pPr>
              <w:jc w:val="center"/>
              <w:cnfStyle w:val="000000000000"/>
              <w:rPr>
                <w:rFonts w:eastAsia="Times New Roman"/>
                <w:lang w:eastAsia="cs-CZ"/>
              </w:rPr>
            </w:pPr>
          </w:p>
        </w:tc>
        <w:tc>
          <w:tcPr>
            <w:tcW w:w="436" w:type="dxa"/>
            <w:noWrap/>
            <w:hideMark/>
          </w:tcPr>
          <w:p w:rsidR="00AA75F0" w:rsidRPr="00B23C5F" w:rsidRDefault="00AA75F0" w:rsidP="00287D57">
            <w:pPr>
              <w:jc w:val="center"/>
              <w:cnfStyle w:val="000000000000"/>
              <w:rPr>
                <w:rFonts w:eastAsia="Times New Roman"/>
                <w:lang w:eastAsia="cs-CZ"/>
              </w:rPr>
            </w:pPr>
          </w:p>
        </w:tc>
        <w:tc>
          <w:tcPr>
            <w:tcW w:w="443" w:type="dxa"/>
            <w:noWrap/>
            <w:hideMark/>
          </w:tcPr>
          <w:p w:rsidR="00AA75F0" w:rsidRPr="00B23C5F" w:rsidRDefault="00AA75F0" w:rsidP="00287D57">
            <w:pPr>
              <w:jc w:val="center"/>
              <w:cnfStyle w:val="000000000000"/>
              <w:rPr>
                <w:rFonts w:eastAsia="Times New Roman"/>
                <w:lang w:eastAsia="cs-CZ"/>
              </w:rPr>
            </w:pPr>
          </w:p>
        </w:tc>
        <w:tc>
          <w:tcPr>
            <w:tcW w:w="436" w:type="dxa"/>
            <w:noWrap/>
            <w:hideMark/>
          </w:tcPr>
          <w:p w:rsidR="00AA75F0" w:rsidRPr="00B23C5F" w:rsidRDefault="00AA75F0" w:rsidP="00287D57">
            <w:pPr>
              <w:jc w:val="center"/>
              <w:cnfStyle w:val="000000000000"/>
              <w:rPr>
                <w:rFonts w:eastAsia="Times New Roman"/>
                <w:lang w:eastAsia="cs-CZ"/>
              </w:rPr>
            </w:pPr>
          </w:p>
        </w:tc>
        <w:tc>
          <w:tcPr>
            <w:tcW w:w="436" w:type="dxa"/>
            <w:noWrap/>
            <w:hideMark/>
          </w:tcPr>
          <w:p w:rsidR="00AA75F0" w:rsidRPr="00B23C5F" w:rsidRDefault="00AA75F0" w:rsidP="00287D57">
            <w:pPr>
              <w:jc w:val="center"/>
              <w:cnfStyle w:val="000000000000"/>
              <w:rPr>
                <w:rFonts w:eastAsia="Times New Roman"/>
                <w:lang w:eastAsia="cs-CZ"/>
              </w:rPr>
            </w:pPr>
          </w:p>
        </w:tc>
        <w:tc>
          <w:tcPr>
            <w:tcW w:w="436" w:type="dxa"/>
            <w:noWrap/>
            <w:hideMark/>
          </w:tcPr>
          <w:p w:rsidR="00AA75F0" w:rsidRPr="00B23C5F" w:rsidRDefault="00AA75F0" w:rsidP="00287D57">
            <w:pPr>
              <w:jc w:val="center"/>
              <w:cnfStyle w:val="000000000000"/>
              <w:rPr>
                <w:rFonts w:eastAsia="Times New Roman"/>
                <w:lang w:eastAsia="cs-CZ"/>
              </w:rPr>
            </w:pPr>
          </w:p>
        </w:tc>
        <w:tc>
          <w:tcPr>
            <w:tcW w:w="436" w:type="dxa"/>
            <w:noWrap/>
            <w:hideMark/>
          </w:tcPr>
          <w:p w:rsidR="00AA75F0" w:rsidRPr="00B23C5F" w:rsidRDefault="00AA75F0" w:rsidP="00287D57">
            <w:pPr>
              <w:jc w:val="center"/>
              <w:cnfStyle w:val="000000000000"/>
              <w:rPr>
                <w:rFonts w:eastAsia="Times New Roman"/>
                <w:lang w:eastAsia="cs-CZ"/>
              </w:rPr>
            </w:pPr>
          </w:p>
        </w:tc>
      </w:tr>
    </w:tbl>
    <w:p w:rsidR="00E710D6" w:rsidRPr="00B23C5F" w:rsidRDefault="00E710D6" w:rsidP="00E710D6">
      <w:r>
        <w:t xml:space="preserve">Zdroj: </w:t>
      </w:r>
      <w:r w:rsidRPr="00B23C5F">
        <w:t>Kronika obce</w:t>
      </w:r>
      <w:r>
        <w:t xml:space="preserve"> (1987)</w:t>
      </w:r>
      <w:r w:rsidRPr="00B23C5F">
        <w:t>, výkazy ZŠ Středokluky</w:t>
      </w:r>
      <w:r w:rsidR="00F7573D">
        <w:br/>
        <w:t>Pozn.: V roce 1987 byla škola osmiletá.</w:t>
      </w:r>
    </w:p>
    <w:bookmarkEnd w:id="0"/>
    <w:p w:rsidR="00AA75F0" w:rsidRDefault="00AA75F0">
      <w:pPr>
        <w:rPr>
          <w:rFonts w:ascii="Times New Roman" w:eastAsiaTheme="majorEastAsia" w:hAnsi="Times New Roman" w:cs="Times New Roman"/>
          <w:b/>
          <w:bCs/>
          <w:iCs/>
          <w:sz w:val="32"/>
          <w:szCs w:val="32"/>
          <w:lang w:bidi="en-US"/>
        </w:rPr>
      </w:pPr>
      <w:r>
        <w:br w:type="page"/>
      </w:r>
    </w:p>
    <w:p w:rsidR="00393C3E" w:rsidRDefault="00393C3E" w:rsidP="00F43B57">
      <w:pPr>
        <w:pStyle w:val="Nadpis2"/>
      </w:pPr>
      <w:r>
        <w:lastRenderedPageBreak/>
        <w:t>Trh práce</w:t>
      </w:r>
      <w:r w:rsidRPr="001815C6">
        <w:t xml:space="preserve"> </w:t>
      </w:r>
      <w:r>
        <w:t>Ekonomika obce</w:t>
      </w:r>
    </w:p>
    <w:p w:rsidR="00393C3E" w:rsidRDefault="00393C3E" w:rsidP="00393C3E">
      <w:r>
        <w:t xml:space="preserve">V obci se nachází několik větších firem. Největším zaměstnavatelem je společnost Erwin Junker </w:t>
      </w:r>
      <w:proofErr w:type="spellStart"/>
      <w:r>
        <w:t>Griding</w:t>
      </w:r>
      <w:proofErr w:type="spellEnd"/>
      <w:r>
        <w:t xml:space="preserve"> Technology, nyní sídlící ve Středoklukách pod názvem - </w:t>
      </w:r>
      <w:proofErr w:type="spellStart"/>
      <w:r w:rsidR="00AA75F0" w:rsidRPr="00AA75F0">
        <w:t>Industrial</w:t>
      </w:r>
      <w:proofErr w:type="spellEnd"/>
      <w:r w:rsidR="00AA75F0" w:rsidRPr="00AA75F0">
        <w:t xml:space="preserve"> </w:t>
      </w:r>
      <w:proofErr w:type="spellStart"/>
      <w:r w:rsidR="00AA75F0" w:rsidRPr="00AA75F0">
        <w:t>Air</w:t>
      </w:r>
      <w:proofErr w:type="spellEnd"/>
      <w:r w:rsidR="00AA75F0" w:rsidRPr="00AA75F0">
        <w:t xml:space="preserve"> </w:t>
      </w:r>
      <w:proofErr w:type="spellStart"/>
      <w:r w:rsidR="00AA75F0" w:rsidRPr="00AA75F0">
        <w:t>Cleaning</w:t>
      </w:r>
      <w:proofErr w:type="spellEnd"/>
      <w:r w:rsidR="00AA75F0" w:rsidRPr="00AA75F0">
        <w:t xml:space="preserve"> </w:t>
      </w:r>
      <w:proofErr w:type="spellStart"/>
      <w:r w:rsidR="00AA75F0" w:rsidRPr="00AA75F0">
        <w:t>Systems</w:t>
      </w:r>
      <w:proofErr w:type="spellEnd"/>
      <w:r w:rsidR="00AA75F0" w:rsidRPr="00AA75F0">
        <w:t xml:space="preserve"> s.</w:t>
      </w:r>
      <w:proofErr w:type="spellStart"/>
      <w:r w:rsidR="00AA75F0" w:rsidRPr="00AA75F0">
        <w:t>r.o</w:t>
      </w:r>
      <w:proofErr w:type="spellEnd"/>
      <w:r>
        <w:t xml:space="preserve">, která zaměstnává přibližně 80 osob, dále zde sídlí firmy </w:t>
      </w:r>
      <w:proofErr w:type="spellStart"/>
      <w:r w:rsidRPr="00393C3E">
        <w:t>Hörmann</w:t>
      </w:r>
      <w:proofErr w:type="spellEnd"/>
      <w:r w:rsidRPr="00393C3E">
        <w:t xml:space="preserve"> Česká republika s.r.o.</w:t>
      </w:r>
      <w:r>
        <w:t xml:space="preserve"> (distribuce dveří a vrat), </w:t>
      </w:r>
      <w:proofErr w:type="spellStart"/>
      <w:r>
        <w:t>Porr</w:t>
      </w:r>
      <w:proofErr w:type="spellEnd"/>
      <w:r w:rsidR="00E84D9A">
        <w:t xml:space="preserve">- </w:t>
      </w:r>
      <w:r w:rsidR="00E84D9A" w:rsidRPr="00E84D9A">
        <w:t>Obalovna Středokluky</w:t>
      </w:r>
      <w:r w:rsidR="00AA75F0">
        <w:t xml:space="preserve"> (asfalty)</w:t>
      </w:r>
      <w:r>
        <w:t xml:space="preserve">, z menších firem například </w:t>
      </w:r>
      <w:proofErr w:type="spellStart"/>
      <w:r>
        <w:t>Dela</w:t>
      </w:r>
      <w:proofErr w:type="spellEnd"/>
      <w:r>
        <w:t xml:space="preserve"> </w:t>
      </w:r>
      <w:proofErr w:type="spellStart"/>
      <w:r>
        <w:t>Company</w:t>
      </w:r>
      <w:proofErr w:type="spellEnd"/>
      <w:r>
        <w:t xml:space="preserve">, </w:t>
      </w:r>
      <w:proofErr w:type="spellStart"/>
      <w:r>
        <w:t>Meskar</w:t>
      </w:r>
      <w:proofErr w:type="spellEnd"/>
      <w:r>
        <w:t xml:space="preserve"> </w:t>
      </w:r>
      <w:proofErr w:type="spellStart"/>
      <w:r>
        <w:t>spido</w:t>
      </w:r>
      <w:proofErr w:type="spellEnd"/>
      <w:r>
        <w:t xml:space="preserve">, </w:t>
      </w:r>
      <w:r w:rsidR="00E84D9A">
        <w:t>rodinné firmy</w:t>
      </w:r>
      <w:r>
        <w:t xml:space="preserve"> </w:t>
      </w:r>
      <w:r w:rsidR="00E84D9A" w:rsidRPr="00E84D9A">
        <w:t>BARCELO MANUFACTURE s.r.o.</w:t>
      </w:r>
      <w:r w:rsidR="00E84D9A">
        <w:t xml:space="preserve">, </w:t>
      </w:r>
      <w:r w:rsidR="00E84D9A" w:rsidRPr="00E84D9A">
        <w:t xml:space="preserve">FANDA </w:t>
      </w:r>
      <w:proofErr w:type="spellStart"/>
      <w:r w:rsidR="00E84D9A" w:rsidRPr="00E84D9A">
        <w:t>group</w:t>
      </w:r>
      <w:proofErr w:type="spellEnd"/>
      <w:r w:rsidR="00E84D9A" w:rsidRPr="00E84D9A">
        <w:t xml:space="preserve"> a.s.</w:t>
      </w:r>
      <w:r>
        <w:t xml:space="preserve">, </w:t>
      </w:r>
      <w:r w:rsidR="00E84D9A">
        <w:t>Milan Vilím – výroba brambůrků, atd.</w:t>
      </w:r>
      <w:r>
        <w:t xml:space="preserve"> </w:t>
      </w:r>
    </w:p>
    <w:p w:rsidR="00F43B57" w:rsidRPr="00F43B57" w:rsidRDefault="00F43B57" w:rsidP="00F43B57">
      <w:pPr>
        <w:pStyle w:val="Titulek"/>
      </w:pPr>
      <w:r>
        <w:t xml:space="preserve">Tabulka </w:t>
      </w:r>
      <w:fldSimple w:instr=" SEQ Tabulka \* ARABIC ">
        <w:r>
          <w:rPr>
            <w:noProof/>
          </w:rPr>
          <w:t>6</w:t>
        </w:r>
      </w:fldSimple>
      <w:r>
        <w:t xml:space="preserve">: Hospodářská činnost </w:t>
      </w:r>
      <w:r w:rsidR="00F7573D">
        <w:t xml:space="preserve">v obci </w:t>
      </w:r>
      <w:r>
        <w:t>(2015)</w:t>
      </w:r>
    </w:p>
    <w:tbl>
      <w:tblPr>
        <w:tblStyle w:val="Svtlstnovn2"/>
        <w:tblW w:w="0" w:type="auto"/>
        <w:tblLook w:val="04A0"/>
      </w:tblPr>
      <w:tblGrid>
        <w:gridCol w:w="6790"/>
        <w:gridCol w:w="720"/>
      </w:tblGrid>
      <w:tr w:rsidR="00393C3E" w:rsidRPr="00F43B57" w:rsidTr="00F43B57">
        <w:trPr>
          <w:cnfStyle w:val="1000000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Zemědělství, lesnictví, rybářství</w:t>
            </w:r>
          </w:p>
        </w:tc>
        <w:tc>
          <w:tcPr>
            <w:tcW w:w="720" w:type="dxa"/>
            <w:noWrap/>
            <w:hideMark/>
          </w:tcPr>
          <w:p w:rsidR="00393C3E" w:rsidRPr="00F43B57" w:rsidRDefault="00393C3E" w:rsidP="0003650D">
            <w:pPr>
              <w:spacing w:before="60" w:after="60" w:line="257" w:lineRule="atLeast"/>
              <w:ind w:left="60" w:right="60"/>
              <w:jc w:val="right"/>
              <w:cnfStyle w:val="100000000000"/>
              <w:rPr>
                <w:rFonts w:ascii="Verdana" w:eastAsia="Times New Roman" w:hAnsi="Verdana" w:cs="Times New Roman"/>
                <w:b w:val="0"/>
                <w:color w:val="000000"/>
                <w:sz w:val="20"/>
                <w:szCs w:val="20"/>
                <w:lang w:eastAsia="cs-CZ"/>
              </w:rPr>
            </w:pPr>
            <w:r w:rsidRPr="00F43B57">
              <w:rPr>
                <w:rFonts w:ascii="Verdana" w:eastAsia="Times New Roman" w:hAnsi="Verdana" w:cs="Times New Roman"/>
                <w:b w:val="0"/>
                <w:color w:val="000000"/>
                <w:sz w:val="20"/>
                <w:szCs w:val="20"/>
                <w:lang w:eastAsia="cs-CZ"/>
              </w:rPr>
              <w:t>12</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Zpracovatelský průmysl</w:t>
            </w:r>
          </w:p>
        </w:tc>
        <w:tc>
          <w:tcPr>
            <w:tcW w:w="720" w:type="dxa"/>
            <w:noWrap/>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21</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Stavebnictví</w:t>
            </w:r>
          </w:p>
        </w:tc>
        <w:tc>
          <w:tcPr>
            <w:tcW w:w="720" w:type="dxa"/>
            <w:noWrap/>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35</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Velkoobchod a maloobchod; opravy a údržba motorových vozidel</w:t>
            </w:r>
          </w:p>
        </w:tc>
        <w:tc>
          <w:tcPr>
            <w:tcW w:w="720" w:type="dxa"/>
            <w:noWrap/>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62</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Doprava a skladování</w:t>
            </w:r>
          </w:p>
        </w:tc>
        <w:tc>
          <w:tcPr>
            <w:tcW w:w="720" w:type="dxa"/>
            <w:noWrap/>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9</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Ubytování, stravování a pohostinství</w:t>
            </w:r>
          </w:p>
        </w:tc>
        <w:tc>
          <w:tcPr>
            <w:tcW w:w="720" w:type="dxa"/>
            <w:noWrap/>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14</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Činnosti v oblasti nemovitostí</w:t>
            </w:r>
          </w:p>
        </w:tc>
        <w:tc>
          <w:tcPr>
            <w:tcW w:w="720" w:type="dxa"/>
            <w:noWrap/>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20</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Profesní, vědecké a technické činnosti</w:t>
            </w:r>
          </w:p>
        </w:tc>
        <w:tc>
          <w:tcPr>
            <w:tcW w:w="720" w:type="dxa"/>
            <w:noWrap/>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40</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Kulturní, zábavní a rekreační činnosti</w:t>
            </w:r>
          </w:p>
        </w:tc>
        <w:tc>
          <w:tcPr>
            <w:tcW w:w="720" w:type="dxa"/>
            <w:noWrap/>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13</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Ostatní činnosti</w:t>
            </w:r>
          </w:p>
        </w:tc>
        <w:tc>
          <w:tcPr>
            <w:tcW w:w="720" w:type="dxa"/>
            <w:noWrap/>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28</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Nezařazeno</w:t>
            </w:r>
          </w:p>
        </w:tc>
        <w:tc>
          <w:tcPr>
            <w:tcW w:w="720" w:type="dxa"/>
            <w:noWrap/>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3</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Státní organizace - počet subjektů</w:t>
            </w:r>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Akciové společnosti - počet subjektů</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4</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Obchodní společnosti - počet subjektů</w:t>
            </w:r>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51</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Družstevní organizace - počet subjektů</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Podnikatelé - fyzické osoby - počet subjektů</w:t>
            </w:r>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187</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Svobodná povolání - počet subjektů</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18</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Ostatní právní formy - počet subjektů</w:t>
            </w:r>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29</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Počet subjektů bez zaměstnanců</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127</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 xml:space="preserve">Počet </w:t>
            </w:r>
            <w:proofErr w:type="spellStart"/>
            <w:r w:rsidRPr="00F43B57">
              <w:rPr>
                <w:rFonts w:ascii="Verdana" w:eastAsia="Times New Roman" w:hAnsi="Verdana" w:cs="Times New Roman"/>
                <w:b w:val="0"/>
                <w:bCs w:val="0"/>
                <w:color w:val="333333"/>
                <w:sz w:val="20"/>
                <w:szCs w:val="20"/>
                <w:lang w:eastAsia="cs-CZ"/>
              </w:rPr>
              <w:t>subj.s</w:t>
            </w:r>
            <w:proofErr w:type="spellEnd"/>
            <w:r w:rsidRPr="00F43B57">
              <w:rPr>
                <w:rFonts w:ascii="Verdana" w:eastAsia="Times New Roman" w:hAnsi="Verdana" w:cs="Times New Roman"/>
                <w:b w:val="0"/>
                <w:bCs w:val="0"/>
                <w:color w:val="333333"/>
                <w:sz w:val="20"/>
                <w:szCs w:val="20"/>
                <w:lang w:eastAsia="cs-CZ"/>
              </w:rPr>
              <w:t xml:space="preserve"> 1-9 </w:t>
            </w:r>
            <w:proofErr w:type="spellStart"/>
            <w:r w:rsidRPr="00F43B57">
              <w:rPr>
                <w:rFonts w:ascii="Verdana" w:eastAsia="Times New Roman" w:hAnsi="Verdana" w:cs="Times New Roman"/>
                <w:b w:val="0"/>
                <w:bCs w:val="0"/>
                <w:color w:val="333333"/>
                <w:sz w:val="20"/>
                <w:szCs w:val="20"/>
                <w:lang w:eastAsia="cs-CZ"/>
              </w:rPr>
              <w:t>zaměst</w:t>
            </w:r>
            <w:proofErr w:type="spellEnd"/>
            <w:r w:rsidRPr="00F43B57">
              <w:rPr>
                <w:rFonts w:ascii="Verdana" w:eastAsia="Times New Roman" w:hAnsi="Verdana" w:cs="Times New Roman"/>
                <w:b w:val="0"/>
                <w:bCs w:val="0"/>
                <w:color w:val="333333"/>
                <w:sz w:val="20"/>
                <w:szCs w:val="20"/>
                <w:lang w:eastAsia="cs-CZ"/>
              </w:rPr>
              <w:t xml:space="preserve">.- </w:t>
            </w:r>
            <w:proofErr w:type="spellStart"/>
            <w:r w:rsidRPr="00F43B57">
              <w:rPr>
                <w:rFonts w:ascii="Verdana" w:eastAsia="Times New Roman" w:hAnsi="Verdana" w:cs="Times New Roman"/>
                <w:b w:val="0"/>
                <w:bCs w:val="0"/>
                <w:color w:val="333333"/>
                <w:sz w:val="20"/>
                <w:szCs w:val="20"/>
                <w:lang w:eastAsia="cs-CZ"/>
              </w:rPr>
              <w:t>mikropodniky</w:t>
            </w:r>
            <w:proofErr w:type="spellEnd"/>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17</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 xml:space="preserve">Počet </w:t>
            </w:r>
            <w:proofErr w:type="spellStart"/>
            <w:r w:rsidRPr="00F43B57">
              <w:rPr>
                <w:rFonts w:ascii="Verdana" w:eastAsia="Times New Roman" w:hAnsi="Verdana" w:cs="Times New Roman"/>
                <w:b w:val="0"/>
                <w:bCs w:val="0"/>
                <w:color w:val="333333"/>
                <w:sz w:val="20"/>
                <w:szCs w:val="20"/>
                <w:lang w:eastAsia="cs-CZ"/>
              </w:rPr>
              <w:t>subj.s</w:t>
            </w:r>
            <w:proofErr w:type="spellEnd"/>
            <w:r w:rsidRPr="00F43B57">
              <w:rPr>
                <w:rFonts w:ascii="Verdana" w:eastAsia="Times New Roman" w:hAnsi="Verdana" w:cs="Times New Roman"/>
                <w:b w:val="0"/>
                <w:bCs w:val="0"/>
                <w:color w:val="333333"/>
                <w:sz w:val="20"/>
                <w:szCs w:val="20"/>
                <w:lang w:eastAsia="cs-CZ"/>
              </w:rPr>
              <w:t xml:space="preserve"> 10-49 </w:t>
            </w:r>
            <w:proofErr w:type="spellStart"/>
            <w:r w:rsidRPr="00F43B57">
              <w:rPr>
                <w:rFonts w:ascii="Verdana" w:eastAsia="Times New Roman" w:hAnsi="Verdana" w:cs="Times New Roman"/>
                <w:b w:val="0"/>
                <w:bCs w:val="0"/>
                <w:color w:val="333333"/>
                <w:sz w:val="20"/>
                <w:szCs w:val="20"/>
                <w:lang w:eastAsia="cs-CZ"/>
              </w:rPr>
              <w:t>zaměst</w:t>
            </w:r>
            <w:proofErr w:type="spellEnd"/>
            <w:r w:rsidRPr="00F43B57">
              <w:rPr>
                <w:rFonts w:ascii="Verdana" w:eastAsia="Times New Roman" w:hAnsi="Verdana" w:cs="Times New Roman"/>
                <w:b w:val="0"/>
                <w:bCs w:val="0"/>
                <w:color w:val="333333"/>
                <w:sz w:val="20"/>
                <w:szCs w:val="20"/>
                <w:lang w:eastAsia="cs-CZ"/>
              </w:rPr>
              <w:t>.- malé podniky</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6</w:t>
            </w:r>
          </w:p>
        </w:tc>
      </w:tr>
      <w:tr w:rsidR="00393C3E" w:rsidRPr="00F43B57" w:rsidTr="00F43B57">
        <w:trPr>
          <w:cnfStyle w:val="000000100000"/>
        </w:trPr>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 xml:space="preserve">Počet </w:t>
            </w:r>
            <w:proofErr w:type="spellStart"/>
            <w:r w:rsidRPr="00F43B57">
              <w:rPr>
                <w:rFonts w:ascii="Verdana" w:eastAsia="Times New Roman" w:hAnsi="Verdana" w:cs="Times New Roman"/>
                <w:b w:val="0"/>
                <w:bCs w:val="0"/>
                <w:color w:val="333333"/>
                <w:sz w:val="20"/>
                <w:szCs w:val="20"/>
                <w:lang w:eastAsia="cs-CZ"/>
              </w:rPr>
              <w:t>subj.s</w:t>
            </w:r>
            <w:proofErr w:type="spellEnd"/>
            <w:r w:rsidRPr="00F43B57">
              <w:rPr>
                <w:rFonts w:ascii="Verdana" w:eastAsia="Times New Roman" w:hAnsi="Verdana" w:cs="Times New Roman"/>
                <w:b w:val="0"/>
                <w:bCs w:val="0"/>
                <w:color w:val="333333"/>
                <w:sz w:val="20"/>
                <w:szCs w:val="20"/>
                <w:lang w:eastAsia="cs-CZ"/>
              </w:rPr>
              <w:t xml:space="preserve"> 50-249 </w:t>
            </w:r>
            <w:proofErr w:type="spellStart"/>
            <w:r w:rsidRPr="00F43B57">
              <w:rPr>
                <w:rFonts w:ascii="Verdana" w:eastAsia="Times New Roman" w:hAnsi="Verdana" w:cs="Times New Roman"/>
                <w:b w:val="0"/>
                <w:bCs w:val="0"/>
                <w:color w:val="333333"/>
                <w:sz w:val="20"/>
                <w:szCs w:val="20"/>
                <w:lang w:eastAsia="cs-CZ"/>
              </w:rPr>
              <w:t>zaměst</w:t>
            </w:r>
            <w:proofErr w:type="spellEnd"/>
            <w:r w:rsidRPr="00F43B57">
              <w:rPr>
                <w:rFonts w:ascii="Verdana" w:eastAsia="Times New Roman" w:hAnsi="Verdana" w:cs="Times New Roman"/>
                <w:b w:val="0"/>
                <w:bCs w:val="0"/>
                <w:color w:val="333333"/>
                <w:sz w:val="20"/>
                <w:szCs w:val="20"/>
                <w:lang w:eastAsia="cs-CZ"/>
              </w:rPr>
              <w:t>.- střed.</w:t>
            </w:r>
            <w:proofErr w:type="spellStart"/>
            <w:r w:rsidRPr="00F43B57">
              <w:rPr>
                <w:rFonts w:ascii="Verdana" w:eastAsia="Times New Roman" w:hAnsi="Verdana" w:cs="Times New Roman"/>
                <w:b w:val="0"/>
                <w:bCs w:val="0"/>
                <w:color w:val="333333"/>
                <w:sz w:val="20"/>
                <w:szCs w:val="20"/>
                <w:lang w:eastAsia="cs-CZ"/>
              </w:rPr>
              <w:t>podn</w:t>
            </w:r>
            <w:proofErr w:type="spellEnd"/>
            <w:r w:rsidRPr="00F43B57">
              <w:rPr>
                <w:rFonts w:ascii="Verdana" w:eastAsia="Times New Roman" w:hAnsi="Verdana" w:cs="Times New Roman"/>
                <w:b w:val="0"/>
                <w:bCs w:val="0"/>
                <w:color w:val="333333"/>
                <w:sz w:val="20"/>
                <w:szCs w:val="20"/>
                <w:lang w:eastAsia="cs-CZ"/>
              </w:rPr>
              <w:t>.</w:t>
            </w:r>
          </w:p>
        </w:tc>
        <w:tc>
          <w:tcPr>
            <w:tcW w:w="0" w:type="auto"/>
            <w:hideMark/>
          </w:tcPr>
          <w:p w:rsidR="00393C3E" w:rsidRPr="00F43B57" w:rsidRDefault="00393C3E" w:rsidP="0003650D">
            <w:pPr>
              <w:spacing w:before="60" w:after="60" w:line="257" w:lineRule="atLeast"/>
              <w:ind w:left="60" w:right="60"/>
              <w:jc w:val="right"/>
              <w:cnfStyle w:val="0000001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0</w:t>
            </w:r>
          </w:p>
        </w:tc>
      </w:tr>
      <w:tr w:rsidR="00393C3E" w:rsidRPr="00F43B57" w:rsidTr="00F43B57">
        <w:tc>
          <w:tcPr>
            <w:cnfStyle w:val="001000000000"/>
            <w:tcW w:w="0" w:type="auto"/>
            <w:hideMark/>
          </w:tcPr>
          <w:p w:rsidR="00393C3E" w:rsidRPr="00F43B57" w:rsidRDefault="00393C3E" w:rsidP="0003650D">
            <w:pPr>
              <w:spacing w:line="277" w:lineRule="atLeast"/>
              <w:rPr>
                <w:rFonts w:ascii="Verdana" w:eastAsia="Times New Roman" w:hAnsi="Verdana" w:cs="Times New Roman"/>
                <w:b w:val="0"/>
                <w:bCs w:val="0"/>
                <w:color w:val="333333"/>
                <w:sz w:val="20"/>
                <w:szCs w:val="20"/>
                <w:lang w:eastAsia="cs-CZ"/>
              </w:rPr>
            </w:pPr>
            <w:r w:rsidRPr="00F43B57">
              <w:rPr>
                <w:rFonts w:ascii="Verdana" w:eastAsia="Times New Roman" w:hAnsi="Verdana" w:cs="Times New Roman"/>
                <w:b w:val="0"/>
                <w:bCs w:val="0"/>
                <w:color w:val="333333"/>
                <w:sz w:val="20"/>
                <w:szCs w:val="20"/>
                <w:lang w:eastAsia="cs-CZ"/>
              </w:rPr>
              <w:t xml:space="preserve">Počet </w:t>
            </w:r>
            <w:proofErr w:type="spellStart"/>
            <w:r w:rsidRPr="00F43B57">
              <w:rPr>
                <w:rFonts w:ascii="Verdana" w:eastAsia="Times New Roman" w:hAnsi="Verdana" w:cs="Times New Roman"/>
                <w:b w:val="0"/>
                <w:bCs w:val="0"/>
                <w:color w:val="333333"/>
                <w:sz w:val="20"/>
                <w:szCs w:val="20"/>
                <w:lang w:eastAsia="cs-CZ"/>
              </w:rPr>
              <w:t>subj.s</w:t>
            </w:r>
            <w:proofErr w:type="spellEnd"/>
            <w:r w:rsidRPr="00F43B57">
              <w:rPr>
                <w:rFonts w:ascii="Verdana" w:eastAsia="Times New Roman" w:hAnsi="Verdana" w:cs="Times New Roman"/>
                <w:b w:val="0"/>
                <w:bCs w:val="0"/>
                <w:color w:val="333333"/>
                <w:sz w:val="20"/>
                <w:szCs w:val="20"/>
                <w:lang w:eastAsia="cs-CZ"/>
              </w:rPr>
              <w:t xml:space="preserve"> &gt;249 </w:t>
            </w:r>
            <w:proofErr w:type="spellStart"/>
            <w:r w:rsidRPr="00F43B57">
              <w:rPr>
                <w:rFonts w:ascii="Verdana" w:eastAsia="Times New Roman" w:hAnsi="Verdana" w:cs="Times New Roman"/>
                <w:b w:val="0"/>
                <w:bCs w:val="0"/>
                <w:color w:val="333333"/>
                <w:sz w:val="20"/>
                <w:szCs w:val="20"/>
                <w:lang w:eastAsia="cs-CZ"/>
              </w:rPr>
              <w:t>zaměst</w:t>
            </w:r>
            <w:proofErr w:type="spellEnd"/>
            <w:r w:rsidRPr="00F43B57">
              <w:rPr>
                <w:rFonts w:ascii="Verdana" w:eastAsia="Times New Roman" w:hAnsi="Verdana" w:cs="Times New Roman"/>
                <w:b w:val="0"/>
                <w:bCs w:val="0"/>
                <w:color w:val="333333"/>
                <w:sz w:val="20"/>
                <w:szCs w:val="20"/>
                <w:lang w:eastAsia="cs-CZ"/>
              </w:rPr>
              <w:t>.- velké podniky</w:t>
            </w:r>
          </w:p>
        </w:tc>
        <w:tc>
          <w:tcPr>
            <w:tcW w:w="0" w:type="auto"/>
            <w:hideMark/>
          </w:tcPr>
          <w:p w:rsidR="00393C3E" w:rsidRPr="00F43B57" w:rsidRDefault="00393C3E" w:rsidP="0003650D">
            <w:pPr>
              <w:spacing w:before="60" w:after="60" w:line="257" w:lineRule="atLeast"/>
              <w:ind w:left="60" w:right="60"/>
              <w:jc w:val="right"/>
              <w:cnfStyle w:val="000000000000"/>
              <w:rPr>
                <w:rFonts w:ascii="Verdana" w:eastAsia="Times New Roman" w:hAnsi="Verdana" w:cs="Times New Roman"/>
                <w:color w:val="000000"/>
                <w:sz w:val="20"/>
                <w:szCs w:val="20"/>
                <w:lang w:eastAsia="cs-CZ"/>
              </w:rPr>
            </w:pPr>
            <w:r w:rsidRPr="00F43B57">
              <w:rPr>
                <w:rFonts w:ascii="Verdana" w:eastAsia="Times New Roman" w:hAnsi="Verdana" w:cs="Times New Roman"/>
                <w:color w:val="000000"/>
                <w:sz w:val="20"/>
                <w:szCs w:val="20"/>
                <w:lang w:eastAsia="cs-CZ"/>
              </w:rPr>
              <w:t>0</w:t>
            </w:r>
          </w:p>
        </w:tc>
      </w:tr>
    </w:tbl>
    <w:p w:rsidR="00393C3E" w:rsidRDefault="00E84D9A" w:rsidP="00393C3E">
      <w:r>
        <w:t xml:space="preserve">Zdroj: </w:t>
      </w:r>
      <w:r w:rsidR="00393C3E">
        <w:t>Risy</w:t>
      </w:r>
      <w:r>
        <w:t>.cz</w:t>
      </w:r>
    </w:p>
    <w:p w:rsidR="00393C3E" w:rsidRDefault="00E84D9A" w:rsidP="00393C3E">
      <w:r>
        <w:t>V</w:t>
      </w:r>
      <w:r w:rsidR="00393C3E">
        <w:t xml:space="preserve">elkým zaměstnavatelem je také samotná obec včetně svých příspěvkových organizací a Střední integrovaná škola. </w:t>
      </w:r>
    </w:p>
    <w:p w:rsidR="00393C3E" w:rsidRDefault="00393C3E" w:rsidP="00393C3E">
      <w:r>
        <w:lastRenderedPageBreak/>
        <w:t xml:space="preserve">Obec Středokluky se nachází v oblasti s nejnižší nezaměstnaností v ČR. Přesto má mírně vyšší podíl nezaměstnaných osob než je okresní průměr. V obci i okolí se nachází několik větších distribučních společností, velkým zaměstnavatelem je Letiště Praha. Praha i Kladno jsou dobře dopravně dostupné. </w:t>
      </w:r>
    </w:p>
    <w:p w:rsidR="00B936B5" w:rsidRDefault="00F43B57" w:rsidP="00F43B57">
      <w:pPr>
        <w:pStyle w:val="Titulek"/>
      </w:pPr>
      <w:r>
        <w:t xml:space="preserve">Tabulka </w:t>
      </w:r>
      <w:fldSimple w:instr=" SEQ Tabulka \* ARABIC ">
        <w:r>
          <w:rPr>
            <w:noProof/>
          </w:rPr>
          <w:t>7</w:t>
        </w:r>
      </w:fldSimple>
      <w:r>
        <w:t>:Nezaměstnanost</w:t>
      </w:r>
    </w:p>
    <w:tbl>
      <w:tblPr>
        <w:tblW w:w="82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51"/>
        <w:gridCol w:w="1030"/>
        <w:gridCol w:w="1101"/>
        <w:gridCol w:w="1285"/>
        <w:gridCol w:w="632"/>
        <w:gridCol w:w="1086"/>
        <w:gridCol w:w="953"/>
        <w:gridCol w:w="1208"/>
      </w:tblGrid>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10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dosažitelní uchazeči 15-64</w:t>
            </w:r>
          </w:p>
        </w:tc>
        <w:tc>
          <w:tcPr>
            <w:tcW w:w="1285"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obyvatelstvo 15-64</w:t>
            </w:r>
          </w:p>
        </w:tc>
        <w:tc>
          <w:tcPr>
            <w:tcW w:w="632"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volná místa</w:t>
            </w:r>
          </w:p>
        </w:tc>
        <w:tc>
          <w:tcPr>
            <w:tcW w:w="1086"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 xml:space="preserve">Podíl </w:t>
            </w:r>
            <w:proofErr w:type="spellStart"/>
            <w:r w:rsidRPr="00EE1FE5">
              <w:rPr>
                <w:rFonts w:ascii="Calibri" w:eastAsia="Times New Roman" w:hAnsi="Calibri" w:cs="Times New Roman"/>
                <w:color w:val="000000"/>
                <w:lang w:eastAsia="cs-CZ"/>
              </w:rPr>
              <w:t>nez</w:t>
            </w:r>
            <w:proofErr w:type="spellEnd"/>
            <w:r w:rsidRPr="00EE1FE5">
              <w:rPr>
                <w:rFonts w:ascii="Calibri" w:eastAsia="Times New Roman" w:hAnsi="Calibri" w:cs="Times New Roman"/>
                <w:color w:val="000000"/>
                <w:lang w:eastAsia="cs-CZ"/>
              </w:rPr>
              <w:t>. osob</w:t>
            </w:r>
          </w:p>
        </w:tc>
        <w:tc>
          <w:tcPr>
            <w:tcW w:w="953"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 xml:space="preserve">Podíl </w:t>
            </w:r>
            <w:proofErr w:type="spellStart"/>
            <w:r w:rsidRPr="00EE1FE5">
              <w:rPr>
                <w:rFonts w:ascii="Calibri" w:eastAsia="Times New Roman" w:hAnsi="Calibri" w:cs="Times New Roman"/>
                <w:color w:val="000000"/>
                <w:lang w:eastAsia="cs-CZ"/>
              </w:rPr>
              <w:t>nez</w:t>
            </w:r>
            <w:proofErr w:type="spellEnd"/>
            <w:r w:rsidRPr="00EE1FE5">
              <w:rPr>
                <w:rFonts w:ascii="Calibri" w:eastAsia="Times New Roman" w:hAnsi="Calibri" w:cs="Times New Roman"/>
                <w:color w:val="000000"/>
                <w:lang w:eastAsia="cs-CZ"/>
              </w:rPr>
              <w:t>. osob</w:t>
            </w:r>
          </w:p>
        </w:tc>
        <w:tc>
          <w:tcPr>
            <w:tcW w:w="1208"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 xml:space="preserve">Podíl </w:t>
            </w:r>
            <w:proofErr w:type="spellStart"/>
            <w:r w:rsidRPr="00EE1FE5">
              <w:rPr>
                <w:rFonts w:ascii="Calibri" w:eastAsia="Times New Roman" w:hAnsi="Calibri" w:cs="Times New Roman"/>
                <w:color w:val="000000"/>
                <w:lang w:eastAsia="cs-CZ"/>
              </w:rPr>
              <w:t>nez</w:t>
            </w:r>
            <w:proofErr w:type="spellEnd"/>
            <w:r w:rsidRPr="00EE1FE5">
              <w:rPr>
                <w:rFonts w:ascii="Calibri" w:eastAsia="Times New Roman" w:hAnsi="Calibri" w:cs="Times New Roman"/>
                <w:color w:val="000000"/>
                <w:lang w:eastAsia="cs-CZ"/>
              </w:rPr>
              <w:t>. osob</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2015</w:t>
            </w: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Leden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700</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9</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únor</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700</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10</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4,1%</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5,9%</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Březen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30</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700</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4,3%</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3,90%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5,9%</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Duben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700</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6,0%</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Květen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4,9%</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32</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4,6%</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6,3%</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Červenec</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3,90%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Srpen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4,1%</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6,4%</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Září</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28</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4,20%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6,7%</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Říjen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23</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3,3%</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4,20%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Listopad</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24</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4,40%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7,5%</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Prosinec</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26</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4,50%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7,7%</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2016</w:t>
            </w: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Leden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25</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3,6%</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2,80%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únor</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25</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3,6%</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4,9%</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Březen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26</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5,0%</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Duben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25</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701</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3,6%</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3,30%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Květen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26</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5,3%</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4,5%</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3,50%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5,4%</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Červenec</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4,5%</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5,2%</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Srpen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30</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8</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4,3%</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5,4%</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Září</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31</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8</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4,5%</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3,50%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5,7%</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Říjen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24</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8</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6,1%</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Listopad</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22</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8</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3,2%</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6,3%</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Prosinec</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24</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8</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3,90%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6,4%</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2017</w:t>
            </w: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Leden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2,20%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4,1%</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únor</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10</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2,20%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4,0%</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Březen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18</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2,6%</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2,20%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4,1%</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Duben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20</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696</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2,9%</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2,40%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4,4%</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Květen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19</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707</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6</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2,7%</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2,50%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4,8%</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17</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707</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2,4%</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2,70%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5,1%</w:t>
            </w:r>
          </w:p>
        </w:tc>
      </w:tr>
      <w:tr w:rsidR="00B936B5" w:rsidRPr="00EE1FE5" w:rsidTr="00B936B5">
        <w:trPr>
          <w:trHeight w:val="300"/>
        </w:trPr>
        <w:tc>
          <w:tcPr>
            <w:tcW w:w="951"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p>
        </w:tc>
        <w:tc>
          <w:tcPr>
            <w:tcW w:w="1030" w:type="dxa"/>
            <w:shd w:val="clear" w:color="auto" w:fill="auto"/>
            <w:noWrap/>
            <w:vAlign w:val="bottom"/>
            <w:hideMark/>
          </w:tcPr>
          <w:p w:rsidR="00B936B5" w:rsidRPr="00EE1FE5" w:rsidRDefault="00B936B5" w:rsidP="0003650D">
            <w:pPr>
              <w:spacing w:after="0" w:line="240" w:lineRule="auto"/>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Červenec</w:t>
            </w:r>
          </w:p>
        </w:tc>
        <w:tc>
          <w:tcPr>
            <w:tcW w:w="1101"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15</w:t>
            </w:r>
          </w:p>
        </w:tc>
        <w:tc>
          <w:tcPr>
            <w:tcW w:w="1285"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707</w:t>
            </w:r>
          </w:p>
        </w:tc>
        <w:tc>
          <w:tcPr>
            <w:tcW w:w="632"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7</w:t>
            </w:r>
          </w:p>
        </w:tc>
        <w:tc>
          <w:tcPr>
            <w:tcW w:w="1086"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2,1%</w:t>
            </w:r>
          </w:p>
        </w:tc>
        <w:tc>
          <w:tcPr>
            <w:tcW w:w="953"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2,80%</w:t>
            </w:r>
          </w:p>
        </w:tc>
        <w:tc>
          <w:tcPr>
            <w:tcW w:w="1208" w:type="dxa"/>
            <w:shd w:val="clear" w:color="auto" w:fill="auto"/>
            <w:noWrap/>
            <w:vAlign w:val="bottom"/>
            <w:hideMark/>
          </w:tcPr>
          <w:p w:rsidR="00B936B5" w:rsidRPr="00EE1FE5" w:rsidRDefault="00B936B5" w:rsidP="0003650D">
            <w:pPr>
              <w:spacing w:after="0" w:line="240" w:lineRule="auto"/>
              <w:jc w:val="right"/>
              <w:rPr>
                <w:rFonts w:ascii="Calibri" w:eastAsia="Times New Roman" w:hAnsi="Calibri" w:cs="Times New Roman"/>
                <w:color w:val="000000"/>
                <w:lang w:eastAsia="cs-CZ"/>
              </w:rPr>
            </w:pPr>
            <w:r w:rsidRPr="00EE1FE5">
              <w:rPr>
                <w:rFonts w:ascii="Calibri" w:eastAsia="Times New Roman" w:hAnsi="Calibri" w:cs="Times New Roman"/>
                <w:color w:val="000000"/>
                <w:lang w:eastAsia="cs-CZ"/>
              </w:rPr>
              <w:t>5,3%</w:t>
            </w:r>
          </w:p>
        </w:tc>
      </w:tr>
    </w:tbl>
    <w:p w:rsidR="000C1CDF" w:rsidRDefault="00F43B57" w:rsidP="00393C3E">
      <w:r>
        <w:t>Zdroj: MPSV</w:t>
      </w:r>
    </w:p>
    <w:p w:rsidR="000C1CDF" w:rsidRDefault="000C1CDF">
      <w:r>
        <w:br w:type="page"/>
      </w:r>
    </w:p>
    <w:p w:rsidR="00E84D9A" w:rsidRDefault="00E84D9A" w:rsidP="00F43B57">
      <w:pPr>
        <w:pStyle w:val="Nadpis2"/>
      </w:pPr>
      <w:r>
        <w:lastRenderedPageBreak/>
        <w:t>Služby</w:t>
      </w:r>
      <w:r w:rsidRPr="00B46BAD">
        <w:t xml:space="preserve"> </w:t>
      </w:r>
    </w:p>
    <w:p w:rsidR="00E84D9A" w:rsidRDefault="00E84D9A" w:rsidP="00E84D9A">
      <w:r>
        <w:t xml:space="preserve">V obci se nachází jedna prodejna potravin </w:t>
      </w:r>
      <w:proofErr w:type="spellStart"/>
      <w:r w:rsidR="00B936B5">
        <w:t>Bala</w:t>
      </w:r>
      <w:proofErr w:type="spellEnd"/>
      <w:r w:rsidR="00B936B5">
        <w:t xml:space="preserve"> v centru obce, restaurace</w:t>
      </w:r>
      <w:r>
        <w:t xml:space="preserve"> U Prokopa v ulici Ke Kinu a Plovárna v ulici Ke koupališti, restaurace u Johanky je uzavřena. V obci je pošta s každodenním provozem. Dále v obci působí veteri</w:t>
      </w:r>
      <w:r w:rsidR="006364B2">
        <w:t>nář, posilovna, dva pneuservisy, r</w:t>
      </w:r>
      <w:r>
        <w:t xml:space="preserve">ůzné kadeřnice, masérky, apod. </w:t>
      </w:r>
    </w:p>
    <w:p w:rsidR="00CF729F" w:rsidRDefault="005A530E" w:rsidP="00F43B57">
      <w:pPr>
        <w:pStyle w:val="Nadpis2"/>
      </w:pPr>
      <w:r>
        <w:t>Kultura a v</w:t>
      </w:r>
      <w:r w:rsidR="00CF729F">
        <w:t xml:space="preserve">olný čas </w:t>
      </w:r>
    </w:p>
    <w:p w:rsidR="00D61971" w:rsidRDefault="00D61971">
      <w:r>
        <w:t xml:space="preserve">Obec Středokluky samostatně organizuje pouze několik akcí během roku. Většinu aktivit přenechává spolkům působícím v obci, které podporuje pomocí dotací. </w:t>
      </w:r>
    </w:p>
    <w:p w:rsidR="00D61971" w:rsidRDefault="00D61971" w:rsidP="00D61971">
      <w:pPr>
        <w:pStyle w:val="Nadpis3"/>
      </w:pPr>
      <w:r>
        <w:t>Spolky v obci</w:t>
      </w:r>
    </w:p>
    <w:p w:rsidR="00947362" w:rsidRDefault="00947362">
      <w:r>
        <w:t xml:space="preserve">Na malé děti cílí spolek </w:t>
      </w:r>
      <w:proofErr w:type="spellStart"/>
      <w:r>
        <w:t>Středolidi</w:t>
      </w:r>
      <w:proofErr w:type="spellEnd"/>
      <w:r>
        <w:t>, který nabízí pravidelné středeční schůzky pro rodiče a jejich nejmenší</w:t>
      </w:r>
      <w:r w:rsidR="005A530E">
        <w:t xml:space="preserve"> nazvané </w:t>
      </w:r>
      <w:proofErr w:type="spellStart"/>
      <w:r w:rsidR="005A530E">
        <w:t>Klubík</w:t>
      </w:r>
      <w:proofErr w:type="spellEnd"/>
      <w:r>
        <w:t>. Dále pořádá přednášky odborníků týkající se výchovy</w:t>
      </w:r>
      <w:r w:rsidR="00D61971">
        <w:t xml:space="preserve"> a občasné aktivity během roku</w:t>
      </w:r>
      <w:r>
        <w:t xml:space="preserve">. </w:t>
      </w:r>
    </w:p>
    <w:p w:rsidR="00947362" w:rsidRDefault="005A530E">
      <w:r>
        <w:t>Dnes o</w:t>
      </w:r>
      <w:r w:rsidR="00947362">
        <w:t xml:space="preserve">mezená Družena na komerční bázi nabízela především výtvarné a pohybové činnosti pro žáky prvního stupně ZŠ. </w:t>
      </w:r>
    </w:p>
    <w:p w:rsidR="00947362" w:rsidRDefault="005A530E">
      <w:r>
        <w:t xml:space="preserve">TJ </w:t>
      </w:r>
      <w:r w:rsidR="00947362">
        <w:t xml:space="preserve">Sokol Středokluky je vlastníkem sokolovny. Aktivní jsou </w:t>
      </w:r>
      <w:r>
        <w:t xml:space="preserve">sportovní </w:t>
      </w:r>
      <w:r w:rsidR="00947362">
        <w:t>oddíly stolního tenisu (děti i dospělí</w:t>
      </w:r>
      <w:r>
        <w:t>) a</w:t>
      </w:r>
      <w:r w:rsidR="00947362">
        <w:t xml:space="preserve"> oddíl lyžování</w:t>
      </w:r>
      <w:r w:rsidR="00D61971">
        <w:t xml:space="preserve"> (děti i dospělí)</w:t>
      </w:r>
      <w:r w:rsidR="00947362">
        <w:t>, který poř</w:t>
      </w:r>
      <w:r w:rsidR="006364B2">
        <w:t>ádá vlastní i župní závody. Mezi</w:t>
      </w:r>
      <w:r w:rsidR="00947362">
        <w:t xml:space="preserve"> činnosti </w:t>
      </w:r>
      <w:r w:rsidR="006364B2">
        <w:t xml:space="preserve">pořádané </w:t>
      </w:r>
      <w:r w:rsidR="00947362">
        <w:t>v sokolovně jsou cvičení aerobiku,</w:t>
      </w:r>
      <w:r w:rsidR="006364B2">
        <w:t xml:space="preserve"> </w:t>
      </w:r>
      <w:proofErr w:type="spellStart"/>
      <w:r w:rsidR="006364B2">
        <w:t>powerjógy</w:t>
      </w:r>
      <w:proofErr w:type="spellEnd"/>
      <w:r w:rsidR="006364B2">
        <w:t>,</w:t>
      </w:r>
      <w:r w:rsidR="00947362">
        <w:t xml:space="preserve"> cvičení seniorů, florbal/badminton, dětské cvičení. Během roku také pořádá plesy a další kulturní akce.</w:t>
      </w:r>
    </w:p>
    <w:p w:rsidR="00947362" w:rsidRDefault="00947362">
      <w:r>
        <w:t xml:space="preserve">FK Středokluky je druhou sportovní organizací v obci. Mužský oddíl se účastní soutěže, dětský oddíl se zatím tvoří (v roce 2017 měl cca 12 členů). </w:t>
      </w:r>
      <w:r w:rsidR="00D61971">
        <w:t>FK</w:t>
      </w:r>
      <w:r>
        <w:t xml:space="preserve"> se</w:t>
      </w:r>
      <w:r w:rsidR="00D61971">
        <w:t xml:space="preserve"> stará</w:t>
      </w:r>
      <w:r>
        <w:t xml:space="preserve"> o areál fotbalového hřiště a pořádá několik turnajů.</w:t>
      </w:r>
    </w:p>
    <w:p w:rsidR="00947362" w:rsidRDefault="00947362">
      <w:r>
        <w:t xml:space="preserve">SDH Středokluky </w:t>
      </w:r>
      <w:r w:rsidR="005A530E">
        <w:t>se účastní hasičského sportu v kategoriích muži, ženy, mladší a starší žáci, nyní i dorostenci a dorostenky. V</w:t>
      </w:r>
      <w:r>
        <w:t xml:space="preserve">íce než dvě desítky let vychovává mladé hasiče, </w:t>
      </w:r>
      <w:r w:rsidR="005A530E">
        <w:t xml:space="preserve">během schůzek každý týden. </w:t>
      </w:r>
      <w:r>
        <w:t xml:space="preserve">V posledním roce dosáhli historických úspěchů s dorostenci v krajském </w:t>
      </w:r>
      <w:r w:rsidR="005A530E">
        <w:t>a</w:t>
      </w:r>
      <w:r>
        <w:t xml:space="preserve"> celonárodním kole. </w:t>
      </w:r>
    </w:p>
    <w:p w:rsidR="00947362" w:rsidRDefault="005A530E">
      <w:r>
        <w:t xml:space="preserve">Obec </w:t>
      </w:r>
      <w:proofErr w:type="spellStart"/>
      <w:r>
        <w:t>Baráčnická</w:t>
      </w:r>
      <w:proofErr w:type="spellEnd"/>
      <w:r w:rsidR="00947362">
        <w:t xml:space="preserve"> Středokluky – organizace mající za cíl podporu starých zvyků pořádá v roce dvě větší akce – vzpomínkový pochod na hřbitov na Černovičkách a zájezd na Zahradu Čech. Baráčníci se pravidelně setkávají a navštěvují další obce.</w:t>
      </w:r>
    </w:p>
    <w:p w:rsidR="005A530E" w:rsidRDefault="008B0A01">
      <w:r>
        <w:t xml:space="preserve">Kynologové – provozují cvičiště za hranicí katastru. </w:t>
      </w:r>
    </w:p>
    <w:p w:rsidR="008B0A01" w:rsidRDefault="008B0A01">
      <w:r>
        <w:t xml:space="preserve">Spolek Středokluky – „oživení jinak“ – </w:t>
      </w:r>
      <w:r w:rsidR="005A530E">
        <w:t>pořádá od roku 2017 kulturní a společenské akce.</w:t>
      </w:r>
      <w:r>
        <w:t xml:space="preserve"> </w:t>
      </w:r>
    </w:p>
    <w:p w:rsidR="005A530E" w:rsidRDefault="005A530E" w:rsidP="005A530E">
      <w:r>
        <w:t xml:space="preserve">Včelaři – pořádají svůj ples, medové odpoledne a přiváží betlémské světlo. </w:t>
      </w:r>
    </w:p>
    <w:p w:rsidR="00BB11F0" w:rsidRDefault="00BB11F0" w:rsidP="00BB11F0">
      <w:r>
        <w:t xml:space="preserve">Farnost Tuchoměřice – </w:t>
      </w:r>
      <w:r w:rsidR="00F654D8">
        <w:t xml:space="preserve">občasné </w:t>
      </w:r>
      <w:r>
        <w:t>kulturní akce a využití nabízí Farn</w:t>
      </w:r>
      <w:r w:rsidR="00F654D8">
        <w:t>ost Tuchoměřice, která vlastní</w:t>
      </w:r>
      <w:r>
        <w:t xml:space="preserve"> kostel sv. Prokopa ve Středoklukách. </w:t>
      </w:r>
    </w:p>
    <w:p w:rsidR="00947362" w:rsidRDefault="005A530E">
      <w:r>
        <w:t xml:space="preserve">Obec organizuje </w:t>
      </w:r>
      <w:r w:rsidR="008B0A01">
        <w:t>Virtuální univerzitu třetího věku</w:t>
      </w:r>
      <w:r w:rsidR="00BB11F0">
        <w:t xml:space="preserve"> (VU3V) ve spolupráci s Českou zemědělskou univerzitou</w:t>
      </w:r>
      <w:r w:rsidR="008B0A01">
        <w:t>, občasné cestovatelské večery</w:t>
      </w:r>
      <w:r w:rsidR="00F654D8">
        <w:t>, koncerty v</w:t>
      </w:r>
      <w:r w:rsidR="006364B2">
        <w:t> </w:t>
      </w:r>
      <w:r w:rsidR="00F654D8">
        <w:t>kostele</w:t>
      </w:r>
      <w:r w:rsidR="006364B2">
        <w:t>, karneval pro děti</w:t>
      </w:r>
      <w:r w:rsidR="008B0A01">
        <w:t xml:space="preserve"> a další kulturní akce. </w:t>
      </w:r>
    </w:p>
    <w:p w:rsidR="00343562" w:rsidRDefault="005A530E" w:rsidP="00333795">
      <w:pPr>
        <w:pStyle w:val="Nadpis3"/>
      </w:pPr>
      <w:r>
        <w:lastRenderedPageBreak/>
        <w:t>Infrastruktura volného času:</w:t>
      </w:r>
    </w:p>
    <w:p w:rsidR="00D61971" w:rsidRDefault="005A530E" w:rsidP="00D61971">
      <w:pPr>
        <w:pStyle w:val="Nadpis4"/>
      </w:pPr>
      <w:r>
        <w:t>Fotbalové hřiště (č.</w:t>
      </w:r>
      <w:r w:rsidR="00D61971">
        <w:t xml:space="preserve"> </w:t>
      </w:r>
      <w:r>
        <w:t>p. 368 –</w:t>
      </w:r>
      <w:r w:rsidR="00D61971">
        <w:t xml:space="preserve"> </w:t>
      </w:r>
      <w:r>
        <w:t>vlastnictví ob</w:t>
      </w:r>
      <w:r w:rsidR="00BB11F0">
        <w:t>e</w:t>
      </w:r>
      <w:r w:rsidR="00D61971">
        <w:t>c)</w:t>
      </w:r>
    </w:p>
    <w:p w:rsidR="005A530E" w:rsidRDefault="00D61971">
      <w:r>
        <w:t>V</w:t>
      </w:r>
      <w:r w:rsidR="005A530E">
        <w:t xml:space="preserve">elký sportovní areál v centru obce Středokluky nabízí tři malé hrací prvky pro nejmenší, malý </w:t>
      </w:r>
      <w:proofErr w:type="spellStart"/>
      <w:r w:rsidR="005A530E">
        <w:t>workout</w:t>
      </w:r>
      <w:proofErr w:type="spellEnd"/>
      <w:r w:rsidR="005A530E">
        <w:t>, velké travnaté hřiště s novým zavlažování</w:t>
      </w:r>
      <w:r w:rsidR="006364B2">
        <w:t>m</w:t>
      </w:r>
      <w:r w:rsidR="005A530E">
        <w:t xml:space="preserve">, vlastní kabiny s klubovnou. Areál má volné plochy, kde dříve bylo doskočiště, volejbalový kurt a další sportovní prvky. Využívá ho nejvíce ZŠ pro výuku tělesné výchovy, FK Středokluky, MŠ Středokluky i SDH Středokluky. </w:t>
      </w:r>
    </w:p>
    <w:p w:rsidR="00D61971" w:rsidRDefault="00333795" w:rsidP="00D61971">
      <w:pPr>
        <w:pStyle w:val="Nadpis4"/>
      </w:pPr>
      <w:r>
        <w:t>Sokolovna (č. p. 104</w:t>
      </w:r>
      <w:r w:rsidR="005A530E">
        <w:t xml:space="preserve"> – vl</w:t>
      </w:r>
      <w:r w:rsidR="00D61971">
        <w:t>astnictví TJ Sokol Středokluky)</w:t>
      </w:r>
    </w:p>
    <w:p w:rsidR="005A530E" w:rsidRDefault="00D61971">
      <w:r>
        <w:t>S</w:t>
      </w:r>
      <w:r w:rsidR="00BB11F0">
        <w:t>ál s kapacitou 160 osob je využíván v dopoledních hodinách základní i střední školou, odpoledne potom většinou oddíly sokola nebo kroužky, v zimních měsících také d</w:t>
      </w:r>
      <w:r w:rsidR="00333795">
        <w:t xml:space="preserve">ětmi SDH a FK. Nyní se jedná o </w:t>
      </w:r>
      <w:r w:rsidR="00BB11F0">
        <w:t>nutné rekonstrukci této historické budovy a jejím převedení na obec.</w:t>
      </w:r>
    </w:p>
    <w:p w:rsidR="00D61971" w:rsidRDefault="00BB11F0">
      <w:r w:rsidRPr="00D61971">
        <w:rPr>
          <w:rStyle w:val="Nadpis4Char"/>
        </w:rPr>
        <w:t>Sportovní areál „Koupaliště“- Plovárna (č.</w:t>
      </w:r>
      <w:r w:rsidR="00333795" w:rsidRPr="00D61971">
        <w:rPr>
          <w:rStyle w:val="Nadpis4Char"/>
        </w:rPr>
        <w:t xml:space="preserve"> </w:t>
      </w:r>
      <w:r w:rsidRPr="00D61971">
        <w:rPr>
          <w:rStyle w:val="Nadpis4Char"/>
        </w:rPr>
        <w:t>p. 236 – vlastnictví obec, celý areál je pronaj</w:t>
      </w:r>
      <w:r w:rsidR="00333795" w:rsidRPr="00D61971">
        <w:rPr>
          <w:rStyle w:val="Nadpis4Char"/>
        </w:rPr>
        <w:t>at</w:t>
      </w:r>
      <w:r w:rsidRPr="00D61971">
        <w:rPr>
          <w:rStyle w:val="Nadpis4Char"/>
        </w:rPr>
        <w:t xml:space="preserve"> společnosti OL </w:t>
      </w:r>
      <w:proofErr w:type="spellStart"/>
      <w:r w:rsidRPr="00D61971">
        <w:rPr>
          <w:rStyle w:val="Nadpis4Char"/>
        </w:rPr>
        <w:t>Company</w:t>
      </w:r>
      <w:proofErr w:type="spellEnd"/>
      <w:r w:rsidRPr="00D61971">
        <w:rPr>
          <w:rStyle w:val="Nadpis4Char"/>
        </w:rPr>
        <w:t>)</w:t>
      </w:r>
      <w:r>
        <w:t xml:space="preserve"> </w:t>
      </w:r>
    </w:p>
    <w:p w:rsidR="00BB11F0" w:rsidRDefault="00D61971">
      <w:r>
        <w:t>V</w:t>
      </w:r>
      <w:r w:rsidR="00BB11F0">
        <w:t>elký sportovní areál s restaurací a plaveckým bazénem 60x40</w:t>
      </w:r>
      <w:r w:rsidR="006364B2">
        <w:t xml:space="preserve"> m byl vystavěn na začátku 80. l</w:t>
      </w:r>
      <w:r w:rsidR="00BB11F0">
        <w:t xml:space="preserve">et a od té doby neprošel výraznější rekonstrukcí (pouze budova restaurace). V areálu se nachází tenisový kurt s tartanovým povrchem. Areál navazuje na další přírodní plochy v údolí Zákolanského potoka. </w:t>
      </w:r>
    </w:p>
    <w:p w:rsidR="00D61971" w:rsidRDefault="00F654D8">
      <w:r w:rsidRPr="00D61971">
        <w:rPr>
          <w:rStyle w:val="Nadpis4Char"/>
        </w:rPr>
        <w:t>Kostel sv. Prokopa (vlastnictví Farnost Tuchoměřice)</w:t>
      </w:r>
      <w:r>
        <w:t xml:space="preserve"> </w:t>
      </w:r>
    </w:p>
    <w:p w:rsidR="00F654D8" w:rsidRDefault="00D61971">
      <w:r>
        <w:t xml:space="preserve">V kostele se konají pravidelné bohoslužby, je také </w:t>
      </w:r>
      <w:r w:rsidR="00F654D8">
        <w:t xml:space="preserve">častým dějištěm koncertů. </w:t>
      </w:r>
    </w:p>
    <w:p w:rsidR="00D61971" w:rsidRDefault="00D61971" w:rsidP="00D61971">
      <w:pPr>
        <w:pStyle w:val="Nadpis4"/>
      </w:pPr>
      <w:r>
        <w:t>Další prostory</w:t>
      </w:r>
    </w:p>
    <w:p w:rsidR="00BB11F0" w:rsidRDefault="00BB11F0">
      <w:r>
        <w:t>N</w:t>
      </w:r>
      <w:r w:rsidR="00333795">
        <w:t>ěkteré spolky využívali prostor</w:t>
      </w:r>
      <w:r>
        <w:t xml:space="preserve"> </w:t>
      </w:r>
      <w:r w:rsidRPr="00D61971">
        <w:rPr>
          <w:b/>
        </w:rPr>
        <w:t>Integrované střední školy</w:t>
      </w:r>
      <w:r>
        <w:t xml:space="preserve">, avšak zde jsou </w:t>
      </w:r>
      <w:r w:rsidR="00333795">
        <w:t>nájmy postupně ukončovány (Druže</w:t>
      </w:r>
      <w:r>
        <w:t xml:space="preserve">na, </w:t>
      </w:r>
      <w:proofErr w:type="spellStart"/>
      <w:r>
        <w:t>Klubík</w:t>
      </w:r>
      <w:proofErr w:type="spellEnd"/>
      <w:r>
        <w:t>)</w:t>
      </w:r>
    </w:p>
    <w:p w:rsidR="00D61971" w:rsidRDefault="00BB11F0">
      <w:r>
        <w:t xml:space="preserve">Pro některé akce je využíván prostor </w:t>
      </w:r>
      <w:r w:rsidRPr="00D61971">
        <w:rPr>
          <w:b/>
        </w:rPr>
        <w:t xml:space="preserve">družiny </w:t>
      </w:r>
      <w:r>
        <w:t>ve Školské ulici (VU3V).</w:t>
      </w:r>
      <w:r w:rsidR="00D61971">
        <w:br/>
      </w:r>
    </w:p>
    <w:p w:rsidR="005A530E" w:rsidRDefault="00BB11F0">
      <w:r>
        <w:t xml:space="preserve">Obec nedisponuje žádnými vhodnými prostory pro tyto spolky. </w:t>
      </w:r>
      <w:r w:rsidR="00D61971">
        <w:t>Pouze „Galeri</w:t>
      </w:r>
      <w:r>
        <w:t>í Středokluky“, v posledních letech občasně využívaným výstavním prostorem v č.</w:t>
      </w:r>
      <w:r w:rsidR="00333795">
        <w:t xml:space="preserve"> </w:t>
      </w:r>
      <w:r>
        <w:t xml:space="preserve">p. 61. </w:t>
      </w:r>
    </w:p>
    <w:p w:rsidR="00D61971" w:rsidRDefault="00D61971" w:rsidP="00D61971">
      <w:pPr>
        <w:pStyle w:val="Nadpis3"/>
      </w:pPr>
      <w:r>
        <w:t>Dětská hřiště</w:t>
      </w:r>
    </w:p>
    <w:p w:rsidR="00343562" w:rsidRDefault="00343562">
      <w:r>
        <w:t xml:space="preserve">V obci se nyní nacházejí tři dětská hřiště – na Koupališti/Plovárně, </w:t>
      </w:r>
      <w:r w:rsidR="006364B2">
        <w:t>na fotbalovém hřišti, v Nových S</w:t>
      </w:r>
      <w:r>
        <w:t>tředoklukách. Obec plánuje výstavbu nového dětského hřiště na Černovičkách, dále má studii dětského hřiště u Zákolanského potoka a návrh dětského hřiště na Ovčíně. Bylo by vhodné umístit dětské hřiště buď do prostoru k</w:t>
      </w:r>
      <w:r w:rsidR="00BB11F0">
        <w:t>olem obecního úřadu, lokality Na</w:t>
      </w:r>
      <w:r>
        <w:t xml:space="preserve"> Sedmerkách, apod. </w:t>
      </w:r>
    </w:p>
    <w:p w:rsidR="00D61971" w:rsidRDefault="00D61971" w:rsidP="00D61971">
      <w:pPr>
        <w:pStyle w:val="Nadpis3"/>
      </w:pPr>
      <w:r>
        <w:t>Podpora obce</w:t>
      </w:r>
    </w:p>
    <w:p w:rsidR="00333795" w:rsidRDefault="007C585B">
      <w:pPr>
        <w:rPr>
          <w:rFonts w:ascii="Times New Roman" w:eastAsiaTheme="majorEastAsia" w:hAnsi="Times New Roman" w:cs="Times New Roman"/>
          <w:b/>
          <w:bCs/>
          <w:iCs/>
          <w:sz w:val="32"/>
          <w:szCs w:val="32"/>
          <w:lang w:bidi="en-US"/>
        </w:rPr>
      </w:pPr>
      <w:r>
        <w:t xml:space="preserve">Spolky jsou podporovány každoročními dotacemi </w:t>
      </w:r>
      <w:r w:rsidR="00F654D8">
        <w:t>dle Pravidel vydaných v roce 2016. Žádat může každá právnická nebo fyzická osoba, která nabízí využití volného času občanům Středokluk nebo tuto obec reprezentuje. Částka se každoro</w:t>
      </w:r>
      <w:r w:rsidR="00333795">
        <w:t xml:space="preserve">čně pohybuje kolem 300 tisíc Kč. </w:t>
      </w:r>
      <w:r w:rsidR="00F654D8">
        <w:t>Část bývá financována z daru Letiště Praha – Dobré Sousedství</w:t>
      </w:r>
      <w:r w:rsidR="00D61971">
        <w:t>.</w:t>
      </w:r>
      <w:r w:rsidR="00333795">
        <w:br w:type="page"/>
      </w:r>
    </w:p>
    <w:p w:rsidR="00CF729F" w:rsidRDefault="00CF729F" w:rsidP="00F43B57">
      <w:pPr>
        <w:pStyle w:val="Nadpis2"/>
      </w:pPr>
      <w:r>
        <w:lastRenderedPageBreak/>
        <w:t>Bezpečnost v</w:t>
      </w:r>
      <w:r w:rsidR="008B0A01">
        <w:t> </w:t>
      </w:r>
      <w:r>
        <w:t>obci</w:t>
      </w:r>
    </w:p>
    <w:p w:rsidR="008B0A01" w:rsidRDefault="008B0A01">
      <w:r>
        <w:t>Obec Středokluky je součástí policejního obvodu „Hostivice“, dojezdová doba je kolem 2</w:t>
      </w:r>
      <w:r w:rsidR="00F654D8">
        <w:t>5</w:t>
      </w:r>
      <w:r>
        <w:t xml:space="preserve"> minut, avšak místní jednotka nemá </w:t>
      </w:r>
      <w:r w:rsidR="00F654D8">
        <w:t xml:space="preserve">dlouhodobě </w:t>
      </w:r>
      <w:r>
        <w:t xml:space="preserve">dostatek personálu k plné schopnosti. </w:t>
      </w:r>
      <w:r w:rsidR="00F654D8">
        <w:t>Proto se časy mohou velice lišit v závislosti na jejím vytížení a poloze zásahového vozidla.</w:t>
      </w:r>
    </w:p>
    <w:p w:rsidR="008B0A01" w:rsidRDefault="00F654D8">
      <w:r>
        <w:t>Obec nejvíce trápí</w:t>
      </w:r>
      <w:r w:rsidR="008B0A01">
        <w:t xml:space="preserve"> problémy s dopravou (rychlost, porušování zákazů, atd.), dílčí problémy s</w:t>
      </w:r>
      <w:r>
        <w:t> </w:t>
      </w:r>
      <w:r w:rsidR="008B0A01">
        <w:t>hlukem</w:t>
      </w:r>
      <w:r>
        <w:t xml:space="preserve"> a nepořádkem</w:t>
      </w:r>
      <w:r w:rsidR="008B0A01">
        <w:t xml:space="preserve">. Pro řešení dopravní otázky byla oslovena obec Dobrovíz pro přípravu spolupráce – zajíždění obecní policie Dobrovíz do naší obce. </w:t>
      </w:r>
    </w:p>
    <w:p w:rsidR="008B0A01" w:rsidRDefault="008B0A01">
      <w:r>
        <w:t xml:space="preserve">Požární bezpečnost zajišťuje JSDH Středokluky zřízená obcí, která má ve své působnosti také </w:t>
      </w:r>
      <w:r w:rsidR="00F654D8">
        <w:t xml:space="preserve">od roku 2016 </w:t>
      </w:r>
      <w:r>
        <w:t xml:space="preserve">obec Číčovice. </w:t>
      </w:r>
      <w:r w:rsidR="00F654D8">
        <w:t xml:space="preserve">V roce 2017 bylo zakoupeno </w:t>
      </w:r>
      <w:r>
        <w:t>ojeté vozidlo Tatra 815. Problémem je neexistence garáže – ha</w:t>
      </w:r>
      <w:r w:rsidR="00333795">
        <w:t>sičské zbrojnice</w:t>
      </w:r>
      <w:r>
        <w:t xml:space="preserve"> </w:t>
      </w:r>
      <w:r w:rsidR="00F654D8">
        <w:t xml:space="preserve">JSDH má nyní zázemí v areálu </w:t>
      </w:r>
      <w:r>
        <w:t>obecního úřadu</w:t>
      </w:r>
      <w:r w:rsidR="00F654D8">
        <w:t xml:space="preserve"> – malá garáž a klubovna</w:t>
      </w:r>
      <w:r>
        <w:t xml:space="preserve">. Jednotka je </w:t>
      </w:r>
      <w:r w:rsidR="00F654D8">
        <w:t>dostatečně</w:t>
      </w:r>
      <w:r>
        <w:t xml:space="preserve"> vybavena a postupně jsou zakupovány další prostředky a vybavení. </w:t>
      </w:r>
    </w:p>
    <w:p w:rsidR="00CF729F" w:rsidRDefault="00CF729F" w:rsidP="00F43B57">
      <w:pPr>
        <w:pStyle w:val="Nadpis2"/>
      </w:pPr>
      <w:r>
        <w:t>Doprava</w:t>
      </w:r>
    </w:p>
    <w:p w:rsidR="003B6699" w:rsidRDefault="003B6699" w:rsidP="00F654D8">
      <w:pPr>
        <w:pStyle w:val="Nadpis3"/>
      </w:pPr>
      <w:r>
        <w:t>Veřejná doprava</w:t>
      </w:r>
    </w:p>
    <w:p w:rsidR="00690A05" w:rsidRDefault="00690A05" w:rsidP="003B6699">
      <w:pPr>
        <w:pStyle w:val="Nadpis4"/>
      </w:pPr>
      <w:r>
        <w:t>Železnice</w:t>
      </w:r>
    </w:p>
    <w:p w:rsidR="00690A05" w:rsidRDefault="00690A05">
      <w:r>
        <w:t xml:space="preserve">Částí obce prochází železniční trať </w:t>
      </w:r>
      <w:r w:rsidR="00F654D8">
        <w:t xml:space="preserve">č. </w:t>
      </w:r>
      <w:r>
        <w:t>121, která spojuje Hostivice s </w:t>
      </w:r>
      <w:proofErr w:type="spellStart"/>
      <w:r>
        <w:t>Podlešínem</w:t>
      </w:r>
      <w:proofErr w:type="spellEnd"/>
      <w:r>
        <w:t xml:space="preserve">. Tato trať je nejvíce využívána pro dovoz </w:t>
      </w:r>
      <w:r w:rsidR="00203499">
        <w:t>paliva</w:t>
      </w:r>
      <w:r>
        <w:t xml:space="preserve"> na Letiště Praha. Na trati projíždí pravidelné lin</w:t>
      </w:r>
      <w:r w:rsidR="00F654D8">
        <w:t>ky S42 Středok</w:t>
      </w:r>
      <w:r w:rsidR="00287D57">
        <w:t>luky – Hostivice.</w:t>
      </w:r>
      <w:r w:rsidR="003B6699">
        <w:t xml:space="preserve"> Počet spojů narostl v souvislosti s otevřením distribučního centra společnosti Amazon.</w:t>
      </w:r>
    </w:p>
    <w:p w:rsidR="003B6699" w:rsidRDefault="003B6699" w:rsidP="003B6699">
      <w:pPr>
        <w:pStyle w:val="Nadpis4"/>
      </w:pPr>
      <w:r>
        <w:t>Autobusová doprava</w:t>
      </w:r>
    </w:p>
    <w:p w:rsidR="003B6699" w:rsidRDefault="003B6699">
      <w:r>
        <w:t xml:space="preserve">Veřejnou dopravu ve Středoklukách zajišťují spoje pražské integrované dopravy (od 2017), linka 322 Kladno – Buštěhrad – Středokluky – Praha, Veleslavín a 323 </w:t>
      </w:r>
      <w:proofErr w:type="spellStart"/>
      <w:r>
        <w:t>Koleč</w:t>
      </w:r>
      <w:proofErr w:type="spellEnd"/>
      <w:r>
        <w:t xml:space="preserve"> – Středokluky – Praha pokrývají většinu poptávky, další linkou je 319, která zajišťuje spojen dětem z </w:t>
      </w:r>
      <w:proofErr w:type="spellStart"/>
      <w:r>
        <w:t>Dobrovíze</w:t>
      </w:r>
      <w:proofErr w:type="spellEnd"/>
      <w:r>
        <w:t xml:space="preserve"> a Hostouně a linka 220078 a 220082, které budou zahrnuty do integrovaného systému na jaře 2018 a jezdí ze Slaného do Prahy. Přes den projíždí obcí přes 40 párů spojů. </w:t>
      </w:r>
    </w:p>
    <w:p w:rsidR="00287D57" w:rsidRDefault="00287D57" w:rsidP="00287D57">
      <w:pPr>
        <w:pStyle w:val="Nadpis3"/>
      </w:pPr>
      <w:r>
        <w:t>Dopravní komunikace</w:t>
      </w:r>
    </w:p>
    <w:p w:rsidR="00842907" w:rsidRDefault="00842907" w:rsidP="00842907">
      <w:pPr>
        <w:pStyle w:val="Nadpis4"/>
      </w:pPr>
      <w:r>
        <w:t>Komunikace</w:t>
      </w:r>
    </w:p>
    <w:p w:rsidR="008B0A01" w:rsidRDefault="008B0A01">
      <w:r>
        <w:t xml:space="preserve">Obcí prochází dálnice </w:t>
      </w:r>
      <w:r w:rsidR="006364B2">
        <w:t>D7, ze které lze sjet na exitu 5</w:t>
      </w:r>
      <w:r>
        <w:t xml:space="preserve">. V budoucnu je plánováno rozšíření D7 o jeden pruh z každé strany, dále se předpokládá vybudování nového sjezdu cca na 4. </w:t>
      </w:r>
      <w:r w:rsidR="00F654D8">
        <w:t>k</w:t>
      </w:r>
      <w:r>
        <w:t>ilometru, který bud</w:t>
      </w:r>
      <w:r w:rsidR="00F654D8">
        <w:t>e vyústěním „</w:t>
      </w:r>
      <w:r w:rsidR="00333795">
        <w:t>spojení</w:t>
      </w:r>
      <w:r w:rsidR="00F654D8">
        <w:t xml:space="preserve"> D7 a D8“.</w:t>
      </w:r>
    </w:p>
    <w:p w:rsidR="008B0A01" w:rsidRDefault="008B0A01">
      <w:r>
        <w:t xml:space="preserve">Komunikace </w:t>
      </w:r>
      <w:r w:rsidR="006364B2">
        <w:t>I.</w:t>
      </w:r>
      <w:r>
        <w:t xml:space="preserve"> třídy se na katastru nenacházejí. Severně od D7 se stýkají </w:t>
      </w:r>
      <w:r w:rsidR="00690A05">
        <w:t xml:space="preserve">komunikace III/0077 ve směru od Tuchoměřic do Středokluk (v obci nazývána Kladenská) a III/0078 od Číčovic. Přes Středokluky i Nové Středokluky prochází komunikace III/2405 v obci nazývána Lidická. Komunikace </w:t>
      </w:r>
      <w:r w:rsidR="00333795">
        <w:t>III/</w:t>
      </w:r>
      <w:r w:rsidR="00690A05">
        <w:t xml:space="preserve">0073 prochází jižní částí Nových Středokluk. 0075 vede od Lidické ulice do Bělok. </w:t>
      </w:r>
    </w:p>
    <w:p w:rsidR="00690A05" w:rsidRDefault="00690A05">
      <w:r>
        <w:lastRenderedPageBreak/>
        <w:t>Všechny</w:t>
      </w:r>
      <w:r w:rsidR="00333795">
        <w:t xml:space="preserve"> výše zmíněné</w:t>
      </w:r>
      <w:r>
        <w:t xml:space="preserve"> komunikace spravuje Krajská správa a údržba komunikací. Stav komunikací mimo zastavěnou oblast je ucházející, komunikace </w:t>
      </w:r>
      <w:r w:rsidR="00333795">
        <w:t>III/</w:t>
      </w:r>
      <w:r>
        <w:t>0077 (Kladenská) dostala nový povrch v roce 2015 od ulice Lidické až za D7. Komunikace Lidická potřebuje nutnou opravu, avšak až po dokončení všech staveb, které obec plánuje</w:t>
      </w:r>
      <w:r w:rsidR="00F654D8">
        <w:t xml:space="preserve"> (přechody, odvodnění, atd.)</w:t>
      </w:r>
      <w:r>
        <w:t xml:space="preserve">. </w:t>
      </w:r>
    </w:p>
    <w:p w:rsidR="00343562" w:rsidRDefault="00690A05">
      <w:r>
        <w:t>Místní komunikace v obci nejsou v </w:t>
      </w:r>
      <w:r w:rsidR="00333795">
        <w:t>dosta</w:t>
      </w:r>
      <w:r w:rsidR="00F654D8">
        <w:t>tečném</w:t>
      </w:r>
      <w:r>
        <w:t xml:space="preserve"> stavu. Nejnovější a nejlepší jsou povrchy v ulic</w:t>
      </w:r>
      <w:r w:rsidR="00F654D8">
        <w:t>ích</w:t>
      </w:r>
      <w:r>
        <w:t xml:space="preserve"> Nad Běloky, V Lukách, Školské a Starý vrch, v poslední jmenované ovšem dochází k praskání povrchu. Obec </w:t>
      </w:r>
      <w:r w:rsidR="00333795">
        <w:t xml:space="preserve">projektuje </w:t>
      </w:r>
      <w:r>
        <w:t xml:space="preserve">opravy ulice Na Ovčíně (dle pravidel památkové péče), kde nebyl nikdy souvislý </w:t>
      </w:r>
      <w:r w:rsidR="00F654D8">
        <w:t xml:space="preserve">zpevněný </w:t>
      </w:r>
      <w:r>
        <w:t>povrch,</w:t>
      </w:r>
      <w:r w:rsidR="00F654D8">
        <w:t xml:space="preserve"> dále začíná projektovat ulici P</w:t>
      </w:r>
      <w:r>
        <w:t xml:space="preserve">od Sedličkami, kde je asfaltový kryt již </w:t>
      </w:r>
      <w:r w:rsidR="00F654D8">
        <w:t xml:space="preserve">velmi </w:t>
      </w:r>
      <w:r>
        <w:t xml:space="preserve">poškozený. </w:t>
      </w:r>
      <w:r w:rsidR="00343562">
        <w:t>Příjezdová komunikace na Černovičky je nejdelší obecní komunikací, nachází se plně mimo zástavbu a slouží také jako příjezd do části sousední obce Na Pazderně. Bude opravena během září 2017, přesto nesplňuje šířkové poměry a je nutné připravit výstavbu nové komunikace</w:t>
      </w:r>
      <w:r w:rsidR="00F654D8">
        <w:t>.</w:t>
      </w:r>
    </w:p>
    <w:p w:rsidR="00343562" w:rsidRDefault="00343562">
      <w:r>
        <w:t>Problemat</w:t>
      </w:r>
      <w:r w:rsidR="00F654D8">
        <w:t xml:space="preserve">ická je severní </w:t>
      </w:r>
      <w:r>
        <w:t xml:space="preserve">komunikace V Nových Středoklukách. </w:t>
      </w:r>
      <w:r w:rsidR="00287D57">
        <w:t>Z</w:t>
      </w:r>
      <w:r>
        <w:t xml:space="preserve"> více než poloviny leží na soukromých pozemcích. Obec plánuje dílčí opravu do doby, než budou tyto problémy vyřešeny. </w:t>
      </w:r>
    </w:p>
    <w:p w:rsidR="00690A05" w:rsidRDefault="00287D57">
      <w:r>
        <w:t>Soustava komunikací Větrná -</w:t>
      </w:r>
      <w:r w:rsidR="00690A05">
        <w:t xml:space="preserve"> Na Sedmerkách, </w:t>
      </w:r>
      <w:r>
        <w:t xml:space="preserve">je pod velkým tlakem díky </w:t>
      </w:r>
      <w:r w:rsidR="00690A05">
        <w:t>nedokončeností zástavby lokality na Sedmerkách</w:t>
      </w:r>
      <w:r w:rsidR="00D61971">
        <w:t xml:space="preserve">. V roce 2017 byla plánována </w:t>
      </w:r>
      <w:r>
        <w:t>studie rekonstrukce</w:t>
      </w:r>
      <w:r w:rsidR="00690A05">
        <w:t>. Pro ulici V Chaloupkách je také připravována studie společně s ulicí Ke Hřišti a Ke Koupališti. Ostatní komunikace v lokalitě Na Ovčíně a Na Parcelách jsou v mírně lepším stavu a jejich oprava bude potřebná až po</w:t>
      </w:r>
      <w:r w:rsidR="00842907">
        <w:t xml:space="preserve"> výše</w:t>
      </w:r>
      <w:r w:rsidR="00690A05">
        <w:t xml:space="preserve"> zmíněných komunikacích.</w:t>
      </w:r>
      <w:r w:rsidR="001815C6">
        <w:t xml:space="preserve"> </w:t>
      </w:r>
    </w:p>
    <w:p w:rsidR="00B25F19" w:rsidRDefault="00287D57">
      <w:r>
        <w:t xml:space="preserve">Ve vlastnictví obce zatím nejsou </w:t>
      </w:r>
      <w:r w:rsidR="00842907">
        <w:t xml:space="preserve">pozemky pod </w:t>
      </w:r>
      <w:r>
        <w:t>komunikace</w:t>
      </w:r>
      <w:r w:rsidR="00842907">
        <w:t>mi</w:t>
      </w:r>
      <w:r>
        <w:t xml:space="preserve"> </w:t>
      </w:r>
      <w:r w:rsidR="00B25F19">
        <w:t>Měsíční</w:t>
      </w:r>
      <w:r>
        <w:t>, Sluneční a J</w:t>
      </w:r>
      <w:r w:rsidR="00B25F19">
        <w:t>arní</w:t>
      </w:r>
      <w:r>
        <w:t xml:space="preserve">, komunikace byly vystavěny investory zdejších nemovitostí ze zámkové dlažby. Stav komunikací není dobrý. </w:t>
      </w:r>
    </w:p>
    <w:p w:rsidR="00287D57" w:rsidRDefault="00287D57" w:rsidP="00842907">
      <w:pPr>
        <w:pStyle w:val="Nadpis4"/>
      </w:pPr>
      <w:r>
        <w:t xml:space="preserve">Polní cesty – cyklostezky </w:t>
      </w:r>
    </w:p>
    <w:p w:rsidR="008B0A01" w:rsidRDefault="00343562">
      <w:r>
        <w:t xml:space="preserve">Polní cesty vybudované na základě ÚSES jsou NC 3 – asfaltová </w:t>
      </w:r>
      <w:r w:rsidR="00842907">
        <w:t>komunikace</w:t>
      </w:r>
      <w:r>
        <w:t xml:space="preserve"> na jihozáp</w:t>
      </w:r>
      <w:r w:rsidR="00842907">
        <w:t>adě, další jsou</w:t>
      </w:r>
      <w:r w:rsidR="006364B2">
        <w:t xml:space="preserve"> „prodloužená“ V</w:t>
      </w:r>
      <w:r>
        <w:t>ětrná</w:t>
      </w:r>
      <w:r w:rsidR="00AD6654">
        <w:t xml:space="preserve"> (C-2)</w:t>
      </w:r>
      <w:r>
        <w:t xml:space="preserve">, </w:t>
      </w:r>
      <w:r w:rsidR="00AD6654">
        <w:t>„prodloužená“ Kladenská (C-1)</w:t>
      </w:r>
      <w:r>
        <w:t>. V této části obce chybí dobudovat jižní polní cestu „N</w:t>
      </w:r>
      <w:r w:rsidR="006364B2">
        <w:t>a</w:t>
      </w:r>
      <w:r>
        <w:t xml:space="preserve"> </w:t>
      </w:r>
      <w:proofErr w:type="spellStart"/>
      <w:r>
        <w:t>Devaterkách</w:t>
      </w:r>
      <w:proofErr w:type="spellEnd"/>
      <w:r>
        <w:t>“</w:t>
      </w:r>
      <w:r w:rsidR="00AD6654">
        <w:t xml:space="preserve"> (NC-5). N</w:t>
      </w:r>
      <w:r>
        <w:t xml:space="preserve">a </w:t>
      </w:r>
      <w:r w:rsidR="00AD6654">
        <w:t>jihovýchodní straně</w:t>
      </w:r>
      <w:r>
        <w:t xml:space="preserve"> obce by mělo vzniknout nové spojení společně s komunikací II/240. Podél komunikace III/2405 je realizována stezka pro chodce a cyklisty. Na Černovičkách vznikla polní cesta Na Skalicích</w:t>
      </w:r>
      <w:r w:rsidR="00AD6654">
        <w:t xml:space="preserve"> (C-11) </w:t>
      </w:r>
      <w:r>
        <w:t xml:space="preserve"> a kolem </w:t>
      </w:r>
      <w:proofErr w:type="spellStart"/>
      <w:r>
        <w:t>Číčovického</w:t>
      </w:r>
      <w:proofErr w:type="spellEnd"/>
      <w:r>
        <w:t xml:space="preserve"> </w:t>
      </w:r>
      <w:proofErr w:type="spellStart"/>
      <w:r>
        <w:t>kamýku</w:t>
      </w:r>
      <w:proofErr w:type="spellEnd"/>
      <w:r w:rsidR="00AD6654">
        <w:t xml:space="preserve"> (C-12)</w:t>
      </w:r>
      <w:r>
        <w:t>. Zde chybí bezpečné spojení do Středokluk. V severní části obce chybí přímé spojení k rybníku Pod P</w:t>
      </w:r>
      <w:r w:rsidR="003B6699">
        <w:t>anskou, byla vypracována studie</w:t>
      </w:r>
      <w:r>
        <w:t>. Ve všech dokumentech chybí komunikace, která by nabídla bezpečné spojení do</w:t>
      </w:r>
      <w:r w:rsidR="003B6699">
        <w:t xml:space="preserve"> Makotřas, navržena je pouze NC-17 </w:t>
      </w:r>
      <w:r>
        <w:t>podél potoka</w:t>
      </w:r>
      <w:r w:rsidR="003B6699">
        <w:t xml:space="preserve"> směrem k </w:t>
      </w:r>
      <w:proofErr w:type="spellStart"/>
      <w:r w:rsidR="003B6699">
        <w:t>Bělokám</w:t>
      </w:r>
      <w:proofErr w:type="spellEnd"/>
      <w:r>
        <w:t>. Mezi Koupalištěm a lokalitou Nad Běloky se nachází cyklostezka</w:t>
      </w:r>
      <w:r w:rsidR="003B6699">
        <w:t>.</w:t>
      </w:r>
    </w:p>
    <w:p w:rsidR="00343562" w:rsidRDefault="00343562">
      <w:r>
        <w:t xml:space="preserve">Chodníky jsou vybudovány téměř </w:t>
      </w:r>
      <w:r w:rsidR="003B6699">
        <w:t>podél</w:t>
      </w:r>
      <w:r>
        <w:t xml:space="preserve"> celé ulice Kladenské (chybí část </w:t>
      </w:r>
      <w:r w:rsidR="003B6699">
        <w:t>ke konci obce</w:t>
      </w:r>
      <w:r>
        <w:t xml:space="preserve">, kde není dostatek místa). Podél Lidické chybí úsek od konce obce ve směru do </w:t>
      </w:r>
      <w:r w:rsidR="003B6699">
        <w:t>Nových Středokluk a</w:t>
      </w:r>
      <w:r>
        <w:t xml:space="preserve"> od </w:t>
      </w:r>
      <w:proofErr w:type="spellStart"/>
      <w:r>
        <w:t>Bělok</w:t>
      </w:r>
      <w:proofErr w:type="spellEnd"/>
      <w:r>
        <w:t xml:space="preserve">. První je součástí studie, druhá je již projektována. </w:t>
      </w:r>
      <w:r w:rsidR="003B6699">
        <w:t>Obec předpokládá využití chodníků v co největší míře, pokud to bude technicky možné.</w:t>
      </w:r>
    </w:p>
    <w:p w:rsidR="00B46BAD" w:rsidRDefault="00B46BAD">
      <w:r>
        <w:t xml:space="preserve">V Nových Středoklukách </w:t>
      </w:r>
      <w:r w:rsidR="003B6699">
        <w:t xml:space="preserve">jsou chodníky mezi zástavbou a krajskými komunikacemi, projektu je se chodník směrem ke stezce do Středokluk a přechod přes železniční trať. </w:t>
      </w:r>
    </w:p>
    <w:p w:rsidR="003B6699" w:rsidRDefault="003B6699">
      <w:r>
        <w:t xml:space="preserve">Informační měřiče rychlosti jsou umístěné na všech vjezdech do centrální části obce kromě vjezdu od </w:t>
      </w:r>
      <w:proofErr w:type="spellStart"/>
      <w:r>
        <w:t>Bělok</w:t>
      </w:r>
      <w:proofErr w:type="spellEnd"/>
      <w:r>
        <w:t>, připravuje se radar na komunikaci z </w:t>
      </w:r>
      <w:proofErr w:type="spellStart"/>
      <w:r>
        <w:t>Dobrovíze</w:t>
      </w:r>
      <w:proofErr w:type="spellEnd"/>
      <w:r>
        <w:t xml:space="preserve"> do Nových Středokluk, součástí zadání projektu „Bezpečná chůze (…) jsou radary na vjezdu od </w:t>
      </w:r>
      <w:proofErr w:type="spellStart"/>
      <w:r>
        <w:t>Bělok</w:t>
      </w:r>
      <w:proofErr w:type="spellEnd"/>
      <w:r>
        <w:t xml:space="preserve"> a od Středokluk do Nových Středokluk. </w:t>
      </w:r>
    </w:p>
    <w:p w:rsidR="00B46BAD" w:rsidRDefault="00B46BAD">
      <w:r>
        <w:lastRenderedPageBreak/>
        <w:t xml:space="preserve">Dále je nutná revize (probíhá postupně) dopravního značení a především větší důraz na omezení kamionové dopravy. K tomu by měla dopomoci obecní policie z Dobrovíze. </w:t>
      </w:r>
    </w:p>
    <w:p w:rsidR="003B6699" w:rsidRDefault="003B6699" w:rsidP="003B6699">
      <w:pPr>
        <w:pStyle w:val="Nadpis4"/>
      </w:pPr>
      <w:r>
        <w:t>Doprava v klidu</w:t>
      </w:r>
    </w:p>
    <w:p w:rsidR="00C21D9F" w:rsidRDefault="00B25F19">
      <w:r>
        <w:t xml:space="preserve">Doprava v klidu </w:t>
      </w:r>
      <w:r w:rsidR="00C21D9F">
        <w:t>se stává čím dál větším problémem. Parkování soukromých vozidel na obecních prostranstvích začíná narážet na své limity. Nejvíce zatížená je „náves“ v okolí obchodu a sokolovny, dále „dolní bytovky“ a okolí ulice Lidické v blízkosti Zahrady růží. Zvláštním případem je letní sezóna v okolí Plovárny.</w:t>
      </w:r>
    </w:p>
    <w:p w:rsidR="00CF729F" w:rsidRDefault="00CF729F" w:rsidP="00F43B57">
      <w:pPr>
        <w:pStyle w:val="Nadpis2"/>
      </w:pPr>
      <w:r>
        <w:t>Odpady</w:t>
      </w:r>
    </w:p>
    <w:p w:rsidR="00C21D9F" w:rsidRDefault="00B46BAD">
      <w:r>
        <w:t>Odpadové hospodářství obce je řešeno dle starších směrnic. Platba za komunální odpad je prováděna na „hlavu“ obč</w:t>
      </w:r>
      <w:r w:rsidR="00C42C56">
        <w:t>ana (500 Kč) nebo na neobydlenou nemovitost (500 Kč). Systém je založen každotýdenním sběru komunálního odpadu. Tříděné odpady jsou sbírány na nejméně 13 různých místech po celé obci, zpravidla se zde nachází jeden kontejner na plasty + kontejner na papír nebo sklo, popřípadě oba</w:t>
      </w:r>
      <w:r w:rsidR="00842907">
        <w:t xml:space="preserve"> dva</w:t>
      </w:r>
      <w:r w:rsidR="00C42C56">
        <w:t xml:space="preserve">. Výjimečně jsou umístěny dva kontejnery na plasty na jednom místě. Četnost svozu záleží na vytíženosti, ale nachází se mezi týdenním a měsíčním. Ve Školské ulici je umístěn kontejner na nápojové kartony. V areálu obecního úřadu kontejnery na textil, kovy a sběr drobného </w:t>
      </w:r>
      <w:proofErr w:type="spellStart"/>
      <w:r w:rsidR="00C42C56">
        <w:t>elektroodpadu</w:t>
      </w:r>
      <w:proofErr w:type="spellEnd"/>
      <w:r w:rsidR="00C42C56">
        <w:t xml:space="preserve">. Nachází se zde také veřejně přístupný kontejner na bioodpad, který si mohou </w:t>
      </w:r>
      <w:r w:rsidR="00842907">
        <w:t xml:space="preserve">také </w:t>
      </w:r>
      <w:r w:rsidR="00C42C56">
        <w:t>nechat občané svážet ze zapůjčených popelnic 1x za 14 dní. V obci se nachází také sběrna kovů. 2x ročně probíhá sběr nebezpečného odpadu, 4x</w:t>
      </w:r>
      <w:r w:rsidR="006364B2">
        <w:t xml:space="preserve"> (</w:t>
      </w:r>
      <w:r w:rsidR="00842907">
        <w:t xml:space="preserve">4x u OÚ, </w:t>
      </w:r>
      <w:r w:rsidR="006364B2">
        <w:t>2x na Černovičkách a 2x v Nových</w:t>
      </w:r>
      <w:r w:rsidR="00C42C56">
        <w:t xml:space="preserve"> Středoklukách) </w:t>
      </w:r>
      <w:r w:rsidR="006364B2">
        <w:t xml:space="preserve">a </w:t>
      </w:r>
      <w:r w:rsidR="00C42C56">
        <w:t xml:space="preserve">sběr </w:t>
      </w:r>
      <w:proofErr w:type="spellStart"/>
      <w:r w:rsidR="00C42C56">
        <w:t>velkoobjemného</w:t>
      </w:r>
      <w:proofErr w:type="spellEnd"/>
      <w:r w:rsidR="00C42C56">
        <w:t xml:space="preserve"> odpadu</w:t>
      </w:r>
    </w:p>
    <w:p w:rsidR="00B46BAD" w:rsidRDefault="00B46BAD">
      <w:r>
        <w:t xml:space="preserve">Obec velice trpí nekvalitním tříděním odpadů a umisťováním nevhodného materiálu ke sběrným „hnízdům“, proto </w:t>
      </w:r>
      <w:r w:rsidR="00393C3E">
        <w:t>je</w:t>
      </w:r>
      <w:r>
        <w:t xml:space="preserve"> kontejner na bioodpad umístěn v areálu obecního úřadu. Do budou</w:t>
      </w:r>
      <w:r w:rsidR="00393C3E">
        <w:t>c</w:t>
      </w:r>
      <w:r>
        <w:t xml:space="preserve">na je nutné v závislosti na novém odpadovém zákoně upravit systém pro větší recyklaci a zvážit vytvoření sběrného dvora. </w:t>
      </w:r>
    </w:p>
    <w:p w:rsidR="007C585B" w:rsidRDefault="00F43B57" w:rsidP="00F43B57">
      <w:pPr>
        <w:pStyle w:val="Titulek"/>
      </w:pPr>
      <w:r>
        <w:t xml:space="preserve">Tabulka </w:t>
      </w:r>
      <w:fldSimple w:instr=" SEQ Tabulka \* ARABIC ">
        <w:r>
          <w:rPr>
            <w:noProof/>
          </w:rPr>
          <w:t>8</w:t>
        </w:r>
      </w:fldSimple>
      <w:r>
        <w:t xml:space="preserve">: </w:t>
      </w:r>
      <w:r w:rsidR="00C42C56">
        <w:t>Odpady 2014-2016 (t)</w:t>
      </w:r>
    </w:p>
    <w:tbl>
      <w:tblPr>
        <w:tblW w:w="54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99"/>
        <w:gridCol w:w="975"/>
        <w:gridCol w:w="975"/>
        <w:gridCol w:w="960"/>
      </w:tblGrid>
      <w:tr w:rsidR="00C42C56" w:rsidRPr="00C42C56" w:rsidTr="00F43B57">
        <w:trPr>
          <w:trHeight w:val="315"/>
        </w:trPr>
        <w:tc>
          <w:tcPr>
            <w:tcW w:w="2599" w:type="dxa"/>
            <w:shd w:val="clear" w:color="auto" w:fill="auto"/>
            <w:noWrap/>
            <w:vAlign w:val="bottom"/>
            <w:hideMark/>
          </w:tcPr>
          <w:p w:rsidR="00C42C56" w:rsidRPr="00F43B57" w:rsidRDefault="00F43B57" w:rsidP="00C42C56">
            <w:pPr>
              <w:spacing w:after="0" w:line="240" w:lineRule="auto"/>
              <w:rPr>
                <w:rFonts w:ascii="Arial" w:eastAsia="Times New Roman" w:hAnsi="Arial" w:cs="Arial"/>
                <w:b/>
                <w:sz w:val="20"/>
                <w:szCs w:val="20"/>
                <w:lang w:eastAsia="cs-CZ"/>
              </w:rPr>
            </w:pPr>
            <w:r w:rsidRPr="00F43B57">
              <w:rPr>
                <w:rFonts w:ascii="Arial" w:eastAsia="Times New Roman" w:hAnsi="Arial" w:cs="Arial"/>
                <w:b/>
                <w:sz w:val="20"/>
                <w:szCs w:val="20"/>
                <w:lang w:eastAsia="cs-CZ"/>
              </w:rPr>
              <w:t>N</w:t>
            </w:r>
            <w:r w:rsidR="00C42C56" w:rsidRPr="00F43B57">
              <w:rPr>
                <w:rFonts w:ascii="Arial" w:eastAsia="Times New Roman" w:hAnsi="Arial" w:cs="Arial"/>
                <w:b/>
                <w:sz w:val="20"/>
                <w:szCs w:val="20"/>
                <w:lang w:eastAsia="cs-CZ"/>
              </w:rPr>
              <w:t>ázev druhu odpadu</w:t>
            </w:r>
          </w:p>
        </w:tc>
        <w:tc>
          <w:tcPr>
            <w:tcW w:w="960" w:type="dxa"/>
            <w:shd w:val="clear" w:color="auto" w:fill="auto"/>
            <w:noWrap/>
            <w:vAlign w:val="bottom"/>
            <w:hideMark/>
          </w:tcPr>
          <w:p w:rsidR="00C42C56" w:rsidRPr="00F43B57" w:rsidRDefault="00C42C56" w:rsidP="00C42C56">
            <w:pPr>
              <w:spacing w:after="0" w:line="240" w:lineRule="auto"/>
              <w:jc w:val="right"/>
              <w:rPr>
                <w:rFonts w:ascii="Arial" w:eastAsia="Times New Roman" w:hAnsi="Arial" w:cs="Arial"/>
                <w:b/>
                <w:sz w:val="20"/>
                <w:szCs w:val="20"/>
                <w:lang w:eastAsia="cs-CZ"/>
              </w:rPr>
            </w:pPr>
            <w:r w:rsidRPr="00F43B57">
              <w:rPr>
                <w:rFonts w:ascii="Arial" w:eastAsia="Times New Roman" w:hAnsi="Arial" w:cs="Arial"/>
                <w:b/>
                <w:sz w:val="20"/>
                <w:szCs w:val="20"/>
                <w:lang w:eastAsia="cs-CZ"/>
              </w:rPr>
              <w:t>2014</w:t>
            </w:r>
          </w:p>
        </w:tc>
        <w:tc>
          <w:tcPr>
            <w:tcW w:w="960" w:type="dxa"/>
            <w:shd w:val="clear" w:color="auto" w:fill="auto"/>
            <w:noWrap/>
            <w:vAlign w:val="bottom"/>
            <w:hideMark/>
          </w:tcPr>
          <w:p w:rsidR="00C42C56" w:rsidRPr="00F43B57" w:rsidRDefault="00C42C56" w:rsidP="00C42C56">
            <w:pPr>
              <w:spacing w:after="0" w:line="240" w:lineRule="auto"/>
              <w:jc w:val="right"/>
              <w:rPr>
                <w:rFonts w:ascii="Arial" w:eastAsia="Times New Roman" w:hAnsi="Arial" w:cs="Arial"/>
                <w:b/>
                <w:sz w:val="20"/>
                <w:szCs w:val="20"/>
                <w:lang w:eastAsia="cs-CZ"/>
              </w:rPr>
            </w:pPr>
            <w:r w:rsidRPr="00F43B57">
              <w:rPr>
                <w:rFonts w:ascii="Arial" w:eastAsia="Times New Roman" w:hAnsi="Arial" w:cs="Arial"/>
                <w:b/>
                <w:sz w:val="20"/>
                <w:szCs w:val="20"/>
                <w:lang w:eastAsia="cs-CZ"/>
              </w:rPr>
              <w:t>2015</w:t>
            </w:r>
          </w:p>
        </w:tc>
        <w:tc>
          <w:tcPr>
            <w:tcW w:w="960" w:type="dxa"/>
            <w:shd w:val="clear" w:color="auto" w:fill="auto"/>
            <w:noWrap/>
            <w:vAlign w:val="bottom"/>
            <w:hideMark/>
          </w:tcPr>
          <w:p w:rsidR="00C42C56" w:rsidRPr="00F43B57" w:rsidRDefault="00C42C56" w:rsidP="00C42C56">
            <w:pPr>
              <w:spacing w:after="0" w:line="240" w:lineRule="auto"/>
              <w:jc w:val="right"/>
              <w:rPr>
                <w:rFonts w:ascii="Arial" w:eastAsia="Times New Roman" w:hAnsi="Arial" w:cs="Arial"/>
                <w:b/>
                <w:sz w:val="20"/>
                <w:szCs w:val="20"/>
                <w:lang w:eastAsia="cs-CZ"/>
              </w:rPr>
            </w:pPr>
            <w:r w:rsidRPr="00F43B57">
              <w:rPr>
                <w:rFonts w:ascii="Arial" w:eastAsia="Times New Roman" w:hAnsi="Arial" w:cs="Arial"/>
                <w:b/>
                <w:sz w:val="20"/>
                <w:szCs w:val="20"/>
                <w:lang w:eastAsia="cs-CZ"/>
              </w:rPr>
              <w:t>2016</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 xml:space="preserve">Směsný komunální odpad </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298,6181</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296,587</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305,629</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Papírové a lepenkové obaly</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19,0338</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18,5595</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18,466</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Plastové obaly</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21,1586</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16,7935</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19,918</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Skleněné obaly</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23,1141</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22,6787</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19,753</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Biologicky rozložitelný odpad</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71,3383</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113,39</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141,725</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Oděvy</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1,1310</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4,8880</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1,3740</w:t>
            </w:r>
          </w:p>
        </w:tc>
      </w:tr>
      <w:tr w:rsidR="00C42C56" w:rsidRPr="00C42C56" w:rsidTr="00F43B57">
        <w:trPr>
          <w:trHeight w:val="315"/>
        </w:trPr>
        <w:tc>
          <w:tcPr>
            <w:tcW w:w="3559" w:type="dxa"/>
            <w:gridSpan w:val="2"/>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Objemný odpad</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23,98</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21,94</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Ostatní</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1,551</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24,952</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23,864</w:t>
            </w:r>
          </w:p>
        </w:tc>
      </w:tr>
      <w:tr w:rsidR="00C42C56" w:rsidRPr="00C42C56" w:rsidTr="00F43B57">
        <w:trPr>
          <w:trHeight w:val="315"/>
        </w:trPr>
        <w:tc>
          <w:tcPr>
            <w:tcW w:w="2599" w:type="dxa"/>
            <w:shd w:val="clear" w:color="auto" w:fill="auto"/>
            <w:noWrap/>
            <w:vAlign w:val="bottom"/>
            <w:hideMark/>
          </w:tcPr>
          <w:p w:rsidR="00C42C56" w:rsidRPr="00C42C56" w:rsidRDefault="00C42C56" w:rsidP="00C42C56">
            <w:pPr>
              <w:spacing w:after="0" w:line="240" w:lineRule="auto"/>
              <w:rPr>
                <w:rFonts w:ascii="Arial" w:eastAsia="Times New Roman" w:hAnsi="Arial" w:cs="Arial"/>
                <w:sz w:val="20"/>
                <w:szCs w:val="20"/>
                <w:lang w:eastAsia="cs-CZ"/>
              </w:rPr>
            </w:pPr>
            <w:r w:rsidRPr="00C42C56">
              <w:rPr>
                <w:rFonts w:ascii="Arial" w:eastAsia="Times New Roman" w:hAnsi="Arial" w:cs="Arial"/>
                <w:sz w:val="20"/>
                <w:szCs w:val="20"/>
                <w:lang w:eastAsia="cs-CZ"/>
              </w:rPr>
              <w:t>Celkem</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435,9449</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521,8287</w:t>
            </w:r>
          </w:p>
        </w:tc>
        <w:tc>
          <w:tcPr>
            <w:tcW w:w="960" w:type="dxa"/>
            <w:shd w:val="clear" w:color="auto" w:fill="auto"/>
            <w:noWrap/>
            <w:vAlign w:val="bottom"/>
            <w:hideMark/>
          </w:tcPr>
          <w:p w:rsidR="00C42C56" w:rsidRPr="00C42C56" w:rsidRDefault="00C42C56" w:rsidP="00C42C56">
            <w:pPr>
              <w:spacing w:after="0" w:line="240" w:lineRule="auto"/>
              <w:jc w:val="right"/>
              <w:rPr>
                <w:rFonts w:ascii="Arial" w:eastAsia="Times New Roman" w:hAnsi="Arial" w:cs="Arial"/>
                <w:sz w:val="20"/>
                <w:szCs w:val="20"/>
                <w:lang w:eastAsia="cs-CZ"/>
              </w:rPr>
            </w:pPr>
            <w:r w:rsidRPr="00C42C56">
              <w:rPr>
                <w:rFonts w:ascii="Arial" w:eastAsia="Times New Roman" w:hAnsi="Arial" w:cs="Arial"/>
                <w:sz w:val="20"/>
                <w:szCs w:val="20"/>
                <w:lang w:eastAsia="cs-CZ"/>
              </w:rPr>
              <w:t>552,669</w:t>
            </w:r>
          </w:p>
        </w:tc>
      </w:tr>
    </w:tbl>
    <w:p w:rsidR="00617094" w:rsidRDefault="00F43B57">
      <w:r>
        <w:t>Zdroj: Statistiky obce</w:t>
      </w:r>
    </w:p>
    <w:p w:rsidR="00617094" w:rsidRDefault="00617094">
      <w:r>
        <w:br w:type="page"/>
      </w:r>
    </w:p>
    <w:p w:rsidR="00B46BAD" w:rsidRDefault="00B46BAD" w:rsidP="00F43B57">
      <w:pPr>
        <w:pStyle w:val="Nadpis2"/>
      </w:pPr>
      <w:r>
        <w:lastRenderedPageBreak/>
        <w:t>Sítě</w:t>
      </w:r>
    </w:p>
    <w:p w:rsidR="00B46BAD" w:rsidRDefault="00B46BAD">
      <w:r>
        <w:t>V obci Středokluky a části Nové Středokluky jsou vybudované přípojky plynu, vodovodu a kana</w:t>
      </w:r>
      <w:r w:rsidR="00393C3E">
        <w:t>lizace. Vodovod a kanalizace v Nových S</w:t>
      </w:r>
      <w:r>
        <w:t xml:space="preserve">tředoklukách jsou napojeny na ČOV i vodovod Tuchoměřice a z části ve vlastnictví obce Kněževes. </w:t>
      </w:r>
    </w:p>
    <w:p w:rsidR="00B46BAD" w:rsidRDefault="00B46BAD">
      <w:r>
        <w:t xml:space="preserve">V obci Středokluky jsou sítě ve vlastnictví obce Středokluky a nyní je provozuje firma Petr Kožený, s.r.o. Možnost připojení má většina nemovitostí, nejsou připojeny 3 nemovitosti </w:t>
      </w:r>
      <w:r w:rsidR="001815C6">
        <w:t xml:space="preserve">„za Ovčínem“, statek </w:t>
      </w:r>
      <w:r w:rsidR="00842907">
        <w:t xml:space="preserve">č. p. 1 </w:t>
      </w:r>
      <w:r w:rsidR="001815C6">
        <w:t xml:space="preserve">a několik nemovitostí, které se z různých důvodů odmítly připojit. Vodovod je tažen od </w:t>
      </w:r>
      <w:proofErr w:type="spellStart"/>
      <w:r w:rsidR="001815C6">
        <w:t>Kalingerova</w:t>
      </w:r>
      <w:proofErr w:type="spellEnd"/>
      <w:r w:rsidR="001815C6">
        <w:t xml:space="preserve"> mlýna a napojen na síť Středočeských vodáren (</w:t>
      </w:r>
      <w:r w:rsidR="00842907">
        <w:t xml:space="preserve">zdroj </w:t>
      </w:r>
      <w:r w:rsidR="001815C6">
        <w:t xml:space="preserve">Mělnická </w:t>
      </w:r>
      <w:proofErr w:type="spellStart"/>
      <w:r w:rsidR="001815C6">
        <w:t>Vrutice</w:t>
      </w:r>
      <w:proofErr w:type="spellEnd"/>
      <w:r w:rsidR="001815C6">
        <w:t>). Dochází ke stížnostem na její tvrdost. Kanalizační síť byla v roce 2015 vyčištěna, zkontrolována kamerou a kouřovou zkouškou. Nyní jsou postupně opravovány zjištěné poruchy a vyměňovány poklopy za uzavřené. ČOV je ve špatném stavu a obec připravuje na rok 2018 její k</w:t>
      </w:r>
      <w:r w:rsidR="00393C3E">
        <w:t>ompletní renovaci – přestavbu s</w:t>
      </w:r>
      <w:r w:rsidR="001815C6">
        <w:t> kapacitou 1920 EO a výhledem až 3000 EO. Na kanalizaci i vodovod je napojena obec Běloky.</w:t>
      </w:r>
      <w:r>
        <w:t xml:space="preserve"> </w:t>
      </w:r>
    </w:p>
    <w:p w:rsidR="00AF6A88" w:rsidRDefault="00393C3E">
      <w:r>
        <w:t xml:space="preserve">Černovičky nemají vodovod ani kanalizaci. Obec připravuje jejich výstavbu v závislosti na řešení situace sousední osady Pazderna. Spojení se sítěmi obce Tuchoměřice vyšlo jako nejvýhodnější. </w:t>
      </w:r>
      <w:proofErr w:type="spellStart"/>
      <w:r>
        <w:t>Kalingerův</w:t>
      </w:r>
      <w:proofErr w:type="spellEnd"/>
      <w:r>
        <w:t xml:space="preserve"> mlýn nemá přípojky a ani nejsou plánovány.</w:t>
      </w:r>
      <w:r w:rsidR="006364B2">
        <w:t xml:space="preserve"> </w:t>
      </w:r>
    </w:p>
    <w:p w:rsidR="00AF6A88" w:rsidRDefault="00393C3E">
      <w:r>
        <w:t>V centrální obci jsou ve většině obce telefonní rozvody vedeny optickými kabely v zemi, pouze Nové Středokluky,</w:t>
      </w:r>
      <w:r w:rsidR="00AF6A88">
        <w:t xml:space="preserve"> Černovičky</w:t>
      </w:r>
      <w:r>
        <w:t xml:space="preserve"> a také </w:t>
      </w:r>
      <w:proofErr w:type="spellStart"/>
      <w:r w:rsidR="00AF6A88">
        <w:t>Kalingerův</w:t>
      </w:r>
      <w:proofErr w:type="spellEnd"/>
      <w:r w:rsidR="00AF6A88">
        <w:t xml:space="preserve"> </w:t>
      </w:r>
      <w:r>
        <w:t xml:space="preserve">mlýn jsou připojeni vzduchem. </w:t>
      </w:r>
    </w:p>
    <w:p w:rsidR="00AF6A88" w:rsidRDefault="00393C3E">
      <w:r>
        <w:t xml:space="preserve">Rozvody elektrické energie jsou vedeny většinou </w:t>
      </w:r>
      <w:r w:rsidR="005D13A4">
        <w:t>nad zemí.</w:t>
      </w:r>
      <w:r>
        <w:t xml:space="preserve"> Pouze v některých ulicích (Pod Sedličkami, část Nových Středokluk)</w:t>
      </w:r>
      <w:r w:rsidR="005D13A4">
        <w:t xml:space="preserve"> jsou umístěné</w:t>
      </w:r>
      <w:r>
        <w:t xml:space="preserve"> v zemi. Obec nyní plánuje při velkých rekonstrukcích umisťování sítí do země. </w:t>
      </w:r>
    </w:p>
    <w:p w:rsidR="00AF6A88" w:rsidRDefault="00AF6A88">
      <w:r>
        <w:t xml:space="preserve">Veřejné osvětlení </w:t>
      </w:r>
      <w:r w:rsidR="00393C3E">
        <w:t>se skládá z více než 250 lamp, které jsou většinou již nového typu „astra“. Ke svícení jsou využívány žárovky o 70W</w:t>
      </w:r>
      <w:r>
        <w:t xml:space="preserve">, rekonstruují se postupně. </w:t>
      </w:r>
      <w:r w:rsidR="00393C3E">
        <w:t xml:space="preserve">Rozvody jsou vedeny většinou vzduchem. </w:t>
      </w:r>
    </w:p>
    <w:p w:rsidR="00393C3E" w:rsidRDefault="00393C3E">
      <w:r>
        <w:t xml:space="preserve">Veřejný rozhlas – po obci jsou rozvedeny sítě veřejného rozhlasu, které jsou zpravidla vedeny vzduchem. V některých částech obce </w:t>
      </w:r>
      <w:r w:rsidR="00F47A6F">
        <w:t>je rozhlas nefunkční</w:t>
      </w:r>
      <w:r>
        <w:t>.</w:t>
      </w:r>
    </w:p>
    <w:p w:rsidR="00CF729F" w:rsidRDefault="00CF729F" w:rsidP="00F43B57">
      <w:pPr>
        <w:pStyle w:val="Nadpis2"/>
      </w:pPr>
      <w:r>
        <w:t>Zdravotní a sociální péče</w:t>
      </w:r>
    </w:p>
    <w:p w:rsidR="001815C6" w:rsidRDefault="001815C6">
      <w:r>
        <w:t xml:space="preserve">V obci se nenachází žádná ordinace lékaře. Ordinace praktického, zubního, dětského a gynekologa se nachází v sousední obci Kněževes. </w:t>
      </w:r>
      <w:r w:rsidR="00393C3E">
        <w:t xml:space="preserve">Dostupná profesionální péče se nachází v Praze nebo na Kladně, popř. Buštěhradě. </w:t>
      </w:r>
    </w:p>
    <w:p w:rsidR="001815C6" w:rsidRDefault="001815C6">
      <w:r>
        <w:t xml:space="preserve">V obci se nenachází žádné sociální byty. </w:t>
      </w:r>
    </w:p>
    <w:p w:rsidR="00350FF3" w:rsidRDefault="001815C6">
      <w:r>
        <w:t>Obec pro seniory pořádá 2x ročně posezení (p. Třísková na jaře, Sociální</w:t>
      </w:r>
      <w:r w:rsidR="00393C3E">
        <w:t xml:space="preserve"> a školská</w:t>
      </w:r>
      <w:r>
        <w:t xml:space="preserve"> komise na </w:t>
      </w:r>
      <w:r w:rsidR="00393C3E">
        <w:t xml:space="preserve">podzim), </w:t>
      </w:r>
      <w:r>
        <w:t xml:space="preserve">obec </w:t>
      </w:r>
      <w:r w:rsidR="00393C3E">
        <w:t xml:space="preserve">dále </w:t>
      </w:r>
      <w:r>
        <w:t>organizuje VU</w:t>
      </w:r>
      <w:r w:rsidR="00393C3E">
        <w:t>3V. Obec připravuje projekt tísňové péče</w:t>
      </w:r>
      <w:r w:rsidR="006364B2">
        <w:t xml:space="preserve">. Také podporuje možnosti dárcovství krve společně se spolky. </w:t>
      </w:r>
    </w:p>
    <w:p w:rsidR="00350FF3" w:rsidRDefault="00350FF3">
      <w:r>
        <w:br w:type="page"/>
      </w:r>
    </w:p>
    <w:p w:rsidR="00CF729F" w:rsidRDefault="00CF729F" w:rsidP="00F43B57">
      <w:pPr>
        <w:pStyle w:val="Nadpis2"/>
      </w:pPr>
      <w:r>
        <w:lastRenderedPageBreak/>
        <w:t>Cestovní ruch</w:t>
      </w:r>
    </w:p>
    <w:p w:rsidR="00EE1FE5" w:rsidRDefault="00EE1FE5">
      <w:r>
        <w:t>Obec Středokluky není obecně vyhledávaným cílem turis</w:t>
      </w:r>
      <w:r w:rsidR="00E84D9A">
        <w:t>t</w:t>
      </w:r>
      <w:r>
        <w:t>ů. Přes obec prochází zelená turistická značka z Tuchoměřic do Lidic.</w:t>
      </w:r>
      <w:r w:rsidR="00350FF3">
        <w:t xml:space="preserve"> V blízkosti se nachází kostel s</w:t>
      </w:r>
      <w:r>
        <w:t xml:space="preserve">v. Vavřince (katastr Číčovice, </w:t>
      </w:r>
      <w:r w:rsidR="00350FF3">
        <w:t>n</w:t>
      </w:r>
      <w:r w:rsidR="00F47A6F">
        <w:t>árodní kulturní památka</w:t>
      </w:r>
      <w:r>
        <w:t xml:space="preserve">). V obci se nachází historické jádro s památkově chráněnými statky, sochami z dílny Matyáše Brauna a kostelem sv. Prokopa. </w:t>
      </w:r>
    </w:p>
    <w:p w:rsidR="00E84D9A" w:rsidRDefault="00EE1FE5" w:rsidP="00E84D9A">
      <w:r>
        <w:t>Velkým turistickým cílem je Plovárna. Sportovní areál s</w:t>
      </w:r>
      <w:r w:rsidR="00F47A6F">
        <w:t> vodní plochou</w:t>
      </w:r>
      <w:r w:rsidR="00E84D9A">
        <w:t>.</w:t>
      </w:r>
      <w:r>
        <w:t xml:space="preserve"> </w:t>
      </w:r>
      <w:r w:rsidR="00B25F19">
        <w:t>Zajímavým cílem je také rybník pod Panskou a přilehlá oblast, která má velký potenciál stát se zajímavou</w:t>
      </w:r>
      <w:r w:rsidR="00E84D9A">
        <w:t xml:space="preserve"> přírodně</w:t>
      </w:r>
      <w:r w:rsidR="00B25F19">
        <w:t xml:space="preserve"> turistickou oblastí. V obci se nenachází žádné naučné stezky. </w:t>
      </w:r>
      <w:r w:rsidR="00E84D9A">
        <w:t>Zajímavým místem je „</w:t>
      </w:r>
      <w:proofErr w:type="spellStart"/>
      <w:r w:rsidR="00F47A6F">
        <w:t>Lojzovka</w:t>
      </w:r>
      <w:proofErr w:type="spellEnd"/>
      <w:r w:rsidR="00E84D9A">
        <w:t>“, bývalý buližníkový lom využívaný k lezení.</w:t>
      </w:r>
    </w:p>
    <w:p w:rsidR="00B25F19" w:rsidRDefault="00E84D9A">
      <w:r>
        <w:t xml:space="preserve">Ubytování nyní nabízí pouze Penzion u Sv. Prokopa. </w:t>
      </w:r>
    </w:p>
    <w:p w:rsidR="00203499" w:rsidRDefault="00203499" w:rsidP="00F43B57">
      <w:pPr>
        <w:pStyle w:val="Nadpis2"/>
      </w:pPr>
      <w:r>
        <w:t>Životní prostředí</w:t>
      </w:r>
    </w:p>
    <w:p w:rsidR="00203499" w:rsidRDefault="00203499" w:rsidP="00B46BAD">
      <w:r>
        <w:t xml:space="preserve">Obec Středokluky se nachází v blízkosti významné chráněné oblasti NATURA 2000 – </w:t>
      </w:r>
      <w:proofErr w:type="spellStart"/>
      <w:r>
        <w:t>Zákolanský</w:t>
      </w:r>
      <w:proofErr w:type="spellEnd"/>
      <w:r>
        <w:t xml:space="preserve"> potok, tento potok je obýván rakem kamenáčem i říčním, ptáky a dalšími. Cenná jsou především prameniště v blízkosti obce Běloky a okolí </w:t>
      </w:r>
      <w:proofErr w:type="spellStart"/>
      <w:r>
        <w:t>Kalingerova</w:t>
      </w:r>
      <w:proofErr w:type="spellEnd"/>
      <w:r>
        <w:t xml:space="preserve"> mlýna. </w:t>
      </w:r>
    </w:p>
    <w:p w:rsidR="00203499" w:rsidRDefault="00E84D9A" w:rsidP="00B46BAD">
      <w:r>
        <w:t>Významným krajinným prv</w:t>
      </w:r>
      <w:r w:rsidR="00203499">
        <w:t xml:space="preserve">kem je Tereziánská alej mezi Středoklukami a Novými Středoklukami. Zde je chráněn </w:t>
      </w:r>
      <w:r>
        <w:t xml:space="preserve">především brouk </w:t>
      </w:r>
      <w:proofErr w:type="spellStart"/>
      <w:r w:rsidR="00203499">
        <w:t>páchník</w:t>
      </w:r>
      <w:proofErr w:type="spellEnd"/>
      <w:r w:rsidR="00203499">
        <w:t xml:space="preserve"> hnědý. </w:t>
      </w:r>
    </w:p>
    <w:p w:rsidR="00203499" w:rsidRDefault="006364B2" w:rsidP="00B46BAD">
      <w:r>
        <w:t>V obci se nacházejí 3 rybníky</w:t>
      </w:r>
      <w:r w:rsidR="00203499">
        <w:t xml:space="preserve">, kromě zmíněného rybníka Pod panskou vystavěného v roce 2014, se zde nachází </w:t>
      </w:r>
      <w:r w:rsidR="007C585B">
        <w:t xml:space="preserve">menší rybník Panská (soukromý), dále rybník v osadě na Černovičkách. </w:t>
      </w:r>
      <w:r w:rsidR="00E84D9A">
        <w:t xml:space="preserve">Pod kostelem se nachází malá vodní nádrž. </w:t>
      </w:r>
      <w:proofErr w:type="spellStart"/>
      <w:r w:rsidR="007C585B">
        <w:t>Zákolanský</w:t>
      </w:r>
      <w:proofErr w:type="spellEnd"/>
      <w:r w:rsidR="007C585B">
        <w:t xml:space="preserve"> potok má několik přítoků. Kromě prameniště u Bělok je dále prameniště v Chaloupkách (napájí koupaliště), pramen vytýká pod kostelem a ve Velkém háji</w:t>
      </w:r>
    </w:p>
    <w:p w:rsidR="007C585B" w:rsidRDefault="007C585B" w:rsidP="00B46BAD">
      <w:r>
        <w:t xml:space="preserve">V obci se nachází dva </w:t>
      </w:r>
      <w:r w:rsidR="00B105D9">
        <w:t xml:space="preserve">lesní porosty </w:t>
      </w:r>
      <w:proofErr w:type="spellStart"/>
      <w:r>
        <w:t>Sedlička</w:t>
      </w:r>
      <w:proofErr w:type="spellEnd"/>
      <w:r>
        <w:t xml:space="preserve"> a Velký háj, oba mají charakter spíše menší, rekreační plochy. </w:t>
      </w:r>
    </w:p>
    <w:p w:rsidR="00E84D9A" w:rsidRDefault="00E84D9A" w:rsidP="00B46BAD">
      <w:r>
        <w:t xml:space="preserve">V roce 2012 byl vysázen háj Na Skalicích, který by se v budoucnu měl stát biocentrem. Dalšími biocentry jsou okolí </w:t>
      </w:r>
      <w:proofErr w:type="spellStart"/>
      <w:r>
        <w:t>Kalingerova</w:t>
      </w:r>
      <w:proofErr w:type="spellEnd"/>
      <w:r>
        <w:t xml:space="preserve"> mlýna, </w:t>
      </w:r>
      <w:proofErr w:type="spellStart"/>
      <w:r>
        <w:t>Číčovický</w:t>
      </w:r>
      <w:proofErr w:type="spellEnd"/>
      <w:r>
        <w:t xml:space="preserve"> Kamýk a Velký háj. V rámci ÚSES byly vysázeny některé proti erozní větrolamy – především v západní </w:t>
      </w:r>
      <w:r w:rsidR="002328C2">
        <w:t xml:space="preserve">a jižní </w:t>
      </w:r>
      <w:r>
        <w:t>části katastru</w:t>
      </w:r>
      <w:r w:rsidR="002328C2">
        <w:t xml:space="preserve"> (směrem k Dobrovízi a Kněževsi) a také v okolí Černoviček. </w:t>
      </w:r>
    </w:p>
    <w:p w:rsidR="0019775A" w:rsidRDefault="0019775A" w:rsidP="00B46BAD">
      <w:r>
        <w:t>Negativní stránkou polohy obce je zvýšená hluková zátěž. V obci se nacházejí ti významné zdroje hluku – Letiště Praha, jejichž dráha je otočena směrem k naší obci, ale provoz na ní probíhá omezeně, D7, ze které přichází celodenní konstantní hluk a železniční trať. Je nutné říci, že letiš</w:t>
      </w:r>
      <w:r w:rsidR="006364B2">
        <w:t>tě a železnice nejvíce ovlivňují</w:t>
      </w:r>
      <w:r>
        <w:t xml:space="preserve"> Nové Středokluky.</w:t>
      </w:r>
    </w:p>
    <w:p w:rsidR="007C585B" w:rsidRDefault="007C585B" w:rsidP="00F43B57">
      <w:pPr>
        <w:pStyle w:val="Nadpis2"/>
      </w:pPr>
      <w:r>
        <w:t>Majetek obce informace</w:t>
      </w:r>
    </w:p>
    <w:p w:rsidR="002328C2" w:rsidRDefault="00B105D9" w:rsidP="002B79A1">
      <w:pPr>
        <w:pStyle w:val="Nadpis3"/>
      </w:pPr>
      <w:r>
        <w:t>Budovy</w:t>
      </w:r>
    </w:p>
    <w:p w:rsidR="00B105D9" w:rsidRDefault="00B105D9" w:rsidP="002B79A1">
      <w:pPr>
        <w:pStyle w:val="Nadpis4"/>
        <w:ind w:left="1276" w:hanging="1276"/>
      </w:pPr>
      <w:r>
        <w:t>Č. p. 61</w:t>
      </w:r>
      <w:r w:rsidR="002B79A1">
        <w:t xml:space="preserve"> a 152 – Areál obecního úřadu</w:t>
      </w:r>
    </w:p>
    <w:p w:rsidR="002B79A1" w:rsidRDefault="002B79A1" w:rsidP="007C585B">
      <w:r>
        <w:lastRenderedPageBreak/>
        <w:t>Jedná se o historický areál pošty. Skládá se ze dvou budov – hlavní budovy obecního úřadu a občerstvení/</w:t>
      </w:r>
      <w:proofErr w:type="spellStart"/>
      <w:r>
        <w:t>hasičárny</w:t>
      </w:r>
      <w:proofErr w:type="spellEnd"/>
      <w:r>
        <w:t>, velkého dvora, malého skladu ve dvoře, místnosti archivu přilepeného k </w:t>
      </w:r>
      <w:proofErr w:type="spellStart"/>
      <w:r>
        <w:t>č.p</w:t>
      </w:r>
      <w:proofErr w:type="spellEnd"/>
      <w:r>
        <w:t xml:space="preserve">. 152, telefonní ústředně přilepené k budově </w:t>
      </w:r>
      <w:proofErr w:type="spellStart"/>
      <w:r>
        <w:t>č.p</w:t>
      </w:r>
      <w:proofErr w:type="spellEnd"/>
      <w:r>
        <w:t>. 61, na dvoře je dále malý sklad přilepený k </w:t>
      </w:r>
      <w:proofErr w:type="spellStart"/>
      <w:r>
        <w:t>č.p</w:t>
      </w:r>
      <w:proofErr w:type="spellEnd"/>
      <w:r>
        <w:t xml:space="preserve">. 123, studna a kontejner </w:t>
      </w:r>
      <w:r w:rsidR="00E13C59">
        <w:t>(8,5 m</w:t>
      </w:r>
      <w:r w:rsidR="00E13C59" w:rsidRPr="00E13C59">
        <w:rPr>
          <w:vertAlign w:val="superscript"/>
        </w:rPr>
        <w:t>2</w:t>
      </w:r>
      <w:r w:rsidR="00E13C59">
        <w:t>) se zařízením na střeše (6m</w:t>
      </w:r>
      <w:r w:rsidR="00E13C59" w:rsidRPr="00E13C59">
        <w:rPr>
          <w:vertAlign w:val="superscript"/>
        </w:rPr>
        <w:t>2</w:t>
      </w:r>
      <w:r w:rsidR="00E13C59">
        <w:t xml:space="preserve">) </w:t>
      </w:r>
      <w:r>
        <w:t xml:space="preserve">společnosti </w:t>
      </w:r>
      <w:r w:rsidR="00E13C59">
        <w:t>CETIN smlouvou do 31.8.2025</w:t>
      </w:r>
      <w:r>
        <w:t xml:space="preserve">. </w:t>
      </w:r>
    </w:p>
    <w:p w:rsidR="002B79A1" w:rsidRDefault="002B79A1" w:rsidP="007C585B">
      <w:r>
        <w:t xml:space="preserve">Hlavní budova je využívána jako obecní úřad a pošta, v prvním patře se nachází základní škola. V budově </w:t>
      </w:r>
      <w:proofErr w:type="spellStart"/>
      <w:r>
        <w:t>č.p</w:t>
      </w:r>
      <w:proofErr w:type="spellEnd"/>
      <w:r>
        <w:t xml:space="preserve">. 152 býval obchod/občerstvení a v zadní části dvě garáže využívané hasiči. Mezi nimi je hasičská klubovna. Půda je ve špatném stavu a je využívána jako sklad. </w:t>
      </w:r>
    </w:p>
    <w:p w:rsidR="002B79A1" w:rsidRDefault="005E4209" w:rsidP="007C585B">
      <w:r>
        <w:t>Dvůr je využíván jako manipulační pro pracovní četu a využívají jej i děti SDH Středokluky.</w:t>
      </w:r>
    </w:p>
    <w:p w:rsidR="005E4209" w:rsidRDefault="005E4209" w:rsidP="007C585B">
      <w:r>
        <w:t xml:space="preserve">V areálu není zavedeno centrální vytápění, je připojen k vodovodu a kanalizaci, která ovšem vede přes soukromý pozemek. </w:t>
      </w:r>
    </w:p>
    <w:p w:rsidR="00B105D9" w:rsidRDefault="00B105D9" w:rsidP="002B79A1">
      <w:pPr>
        <w:pStyle w:val="Nadpis4"/>
        <w:ind w:left="1276" w:hanging="1276"/>
      </w:pPr>
      <w:r>
        <w:t>Č.</w:t>
      </w:r>
      <w:r w:rsidR="002B79A1">
        <w:t xml:space="preserve"> </w:t>
      </w:r>
      <w:r>
        <w:t>p. 68</w:t>
      </w:r>
      <w:r w:rsidR="002B79A1">
        <w:t xml:space="preserve"> – Dům s byty</w:t>
      </w:r>
    </w:p>
    <w:p w:rsidR="002B79A1" w:rsidRDefault="005E4209" w:rsidP="007C585B">
      <w:r>
        <w:t xml:space="preserve">Dům s byty je bývalou správní budovou místní továrny. Nachází se v něm 17 bytů, které obec pronajímá. V budově jsou některé nevyužité prostory či místnosti využity ke skladování. Některé byty jsou rekonstruované. Budova má poškozenou fasádu a některé sítě. Ve dvoře není dostatek parkovacích míst, nachází se zde také kůlny. </w:t>
      </w:r>
    </w:p>
    <w:p w:rsidR="002B79A1" w:rsidRDefault="002B79A1" w:rsidP="002B79A1">
      <w:pPr>
        <w:pStyle w:val="Nadpis4"/>
        <w:ind w:left="1276" w:hanging="1276"/>
      </w:pPr>
      <w:r>
        <w:t>Č. p. 82 – Základní škola</w:t>
      </w:r>
    </w:p>
    <w:p w:rsidR="002B79A1" w:rsidRDefault="0046429E" w:rsidP="002B79A1">
      <w:r>
        <w:t xml:space="preserve">Budova ve Školské ulici je využívána druhým stupněm ZŠ. Na poměrně malém pozemku se nachází hlavní budova a družina. Družina je nově rekonstruována z roku 2012 včetně okolní zeleně. Zahrada bohužel neodpovídá potřebám ZŠ. Hlavní budova má rekonstruovanou elektroinstalaci a skládá se z pěti tříd, ředitelny, sborovny, skladu, knihovny a nové nástavby s kanceláří hospodářky a sklady. </w:t>
      </w:r>
    </w:p>
    <w:p w:rsidR="0046429E" w:rsidRDefault="0046429E" w:rsidP="002B79A1">
      <w:r>
        <w:t xml:space="preserve">Problémem jsou nevhodné sociální zařízení pro pracovníky školy, malá šatna i malá kapacita tříd. Potenciálem je podkroví budovy a poměrně suché sklepy. </w:t>
      </w:r>
    </w:p>
    <w:p w:rsidR="00B105D9" w:rsidRDefault="00B105D9" w:rsidP="002B79A1">
      <w:pPr>
        <w:pStyle w:val="Nadpis5"/>
      </w:pPr>
      <w:r>
        <w:t>Č. p. 102</w:t>
      </w:r>
      <w:r w:rsidR="002B79A1">
        <w:t xml:space="preserve"> – Mateřská škola</w:t>
      </w:r>
    </w:p>
    <w:p w:rsidR="002B79A1" w:rsidRDefault="0046429E" w:rsidP="007C585B">
      <w:r>
        <w:t>Budova mateřské školy byla zrekonstruována v roce 2016. Má kapacitu 62 dětí + 14 dětí v družině. Potenciálem jsou podkrovní prostory, méně již vlhké sklepení. Zahrada je plánována k rekonstrukci v roce 2018.</w:t>
      </w:r>
    </w:p>
    <w:p w:rsidR="00B105D9" w:rsidRDefault="00B105D9" w:rsidP="002B79A1">
      <w:pPr>
        <w:pStyle w:val="Nadpis4"/>
        <w:ind w:left="1418" w:hanging="1418"/>
      </w:pPr>
      <w:r>
        <w:t>Č. p. 236 –</w:t>
      </w:r>
      <w:r w:rsidR="002B79A1">
        <w:t xml:space="preserve"> Restaurace - Sportovní areál s vodní plochou</w:t>
      </w:r>
    </w:p>
    <w:p w:rsidR="002B79A1" w:rsidRDefault="0046429E" w:rsidP="007C585B">
      <w:r>
        <w:t xml:space="preserve">Sportovní areál s restaurací a vodní plochou je ve velmi špatném stavu. I když byla rekonstruována střecha restaurace v roce 2014, budova není příliš vhodně uspořádána. Areál je zchátralý a vodní plocha potřebuje nutnou rekonstrukci či přestavbu. V areálu se také nachází 10 let starý sportovní kurt. </w:t>
      </w:r>
      <w:r w:rsidR="004F695B">
        <w:t xml:space="preserve">Areál je pronajat společnosti OL </w:t>
      </w:r>
      <w:proofErr w:type="spellStart"/>
      <w:r w:rsidR="004F695B">
        <w:t>Company</w:t>
      </w:r>
      <w:proofErr w:type="spellEnd"/>
      <w:r w:rsidR="004F695B">
        <w:t>.</w:t>
      </w:r>
    </w:p>
    <w:p w:rsidR="0046429E" w:rsidRDefault="0046429E" w:rsidP="007C585B">
      <w:r>
        <w:t xml:space="preserve">Tento areál je velkým tématem do příštích let z hlediska rozsahu nutných rekonstrukcí. </w:t>
      </w:r>
    </w:p>
    <w:p w:rsidR="002328C2" w:rsidRDefault="00B105D9" w:rsidP="002B79A1">
      <w:pPr>
        <w:pStyle w:val="Nadpis4"/>
        <w:ind w:left="1418" w:hanging="1418"/>
      </w:pPr>
      <w:r>
        <w:t>Č.</w:t>
      </w:r>
      <w:r w:rsidR="002B79A1">
        <w:t xml:space="preserve"> </w:t>
      </w:r>
      <w:r>
        <w:t xml:space="preserve">p. 368 – </w:t>
      </w:r>
      <w:r w:rsidR="002B79A1">
        <w:t xml:space="preserve">Klubovna a fotbalové </w:t>
      </w:r>
      <w:r>
        <w:t>hřiště</w:t>
      </w:r>
    </w:p>
    <w:p w:rsidR="002B79A1" w:rsidRDefault="0046429E" w:rsidP="007C585B">
      <w:r>
        <w:t xml:space="preserve">Fotbalové hřiště je vybaveno novým zavlažovacím systémem. Leží na plošině obklopené zástavbou. </w:t>
      </w:r>
      <w:r w:rsidR="004F695B">
        <w:t xml:space="preserve">V roce 2018 by mělo být hotové sportovní hřiště s umělým povrchem. Hlavní budova obsahuje šatny </w:t>
      </w:r>
      <w:r w:rsidR="004F695B">
        <w:lastRenderedPageBreak/>
        <w:t xml:space="preserve">sportovců (s malým počtem sprch) a klubovnu pro cca 20 osob. Areál má v pronájmu na 10 let FK Středokluky. </w:t>
      </w:r>
    </w:p>
    <w:p w:rsidR="004F695B" w:rsidRDefault="004F695B" w:rsidP="007C585B">
      <w:r>
        <w:t>Rozvoj celého prostoru by měl být samostatnou územní studií.</w:t>
      </w:r>
    </w:p>
    <w:p w:rsidR="00B105D9" w:rsidRDefault="002B79A1" w:rsidP="002B79A1">
      <w:pPr>
        <w:pStyle w:val="Nadpis4"/>
        <w:ind w:left="1418" w:hanging="1418"/>
      </w:pPr>
      <w:r>
        <w:t>Čistírna odpadních vod</w:t>
      </w:r>
    </w:p>
    <w:p w:rsidR="005E4209" w:rsidRDefault="004F695B" w:rsidP="005E4209">
      <w:pPr>
        <w:rPr>
          <w:lang w:bidi="en-US"/>
        </w:rPr>
      </w:pPr>
      <w:r>
        <w:rPr>
          <w:lang w:bidi="en-US"/>
        </w:rPr>
        <w:t>Tento areál je v blízkosti rybníka Pod Panskou. ČOV je zastaralá a je připravována rekonstrukce roky 2018-19.</w:t>
      </w:r>
    </w:p>
    <w:p w:rsidR="005E4209" w:rsidRDefault="005E4209" w:rsidP="005E4209">
      <w:pPr>
        <w:pStyle w:val="Nadpis4"/>
        <w:ind w:left="1418" w:hanging="1418"/>
      </w:pPr>
      <w:r>
        <w:t xml:space="preserve">Bývalá vodárna při </w:t>
      </w:r>
      <w:proofErr w:type="spellStart"/>
      <w:r>
        <w:t>č.p</w:t>
      </w:r>
      <w:proofErr w:type="spellEnd"/>
      <w:r>
        <w:t>. 218</w:t>
      </w:r>
    </w:p>
    <w:p w:rsidR="002B79A1" w:rsidRDefault="004F695B" w:rsidP="007C585B">
      <w:pPr>
        <w:rPr>
          <w:lang w:bidi="en-US"/>
        </w:rPr>
      </w:pPr>
      <w:r>
        <w:rPr>
          <w:lang w:bidi="en-US"/>
        </w:rPr>
        <w:t>Malý objekt vzniklý oddělením od sousedních bytových domů. Prostor je nádrží na vodu o rozměru cca 3x7 m. Nyní k ničemu využíváno.</w:t>
      </w:r>
    </w:p>
    <w:p w:rsidR="007C585B" w:rsidRDefault="007C585B" w:rsidP="00F43B57">
      <w:pPr>
        <w:pStyle w:val="Nadpis2"/>
      </w:pPr>
      <w:r>
        <w:t>Obecní finance</w:t>
      </w:r>
    </w:p>
    <w:p w:rsidR="00F47A6F" w:rsidRPr="002328C2" w:rsidRDefault="002328C2" w:rsidP="00F43B57">
      <w:pPr>
        <w:rPr>
          <w:lang w:bidi="en-US"/>
        </w:rPr>
      </w:pPr>
      <w:r>
        <w:rPr>
          <w:lang w:bidi="en-US"/>
        </w:rPr>
        <w:t xml:space="preserve">Obec Středokluky má dlouhodobě </w:t>
      </w:r>
      <w:r w:rsidR="00B105D9">
        <w:rPr>
          <w:lang w:bidi="en-US"/>
        </w:rPr>
        <w:t>vyrovnané</w:t>
      </w:r>
      <w:r>
        <w:rPr>
          <w:lang w:bidi="en-US"/>
        </w:rPr>
        <w:t xml:space="preserve"> hospodaření. Obec není zadlužena, naopak byla v posledních letech v přebytku. Příjmy obce se skládají z daňových příjmů, které zpravidla přesahují zhruba 14 mil. Kč, dále z výnosů z činnosti, nájmů a poplatků, cca 1,5 mil. Kč. Výraznou součást rozpočtu tvoří také dar Letiště Praha z projektu </w:t>
      </w:r>
      <w:r w:rsidR="006364B2">
        <w:rPr>
          <w:lang w:bidi="en-US"/>
        </w:rPr>
        <w:t>„</w:t>
      </w:r>
      <w:r>
        <w:rPr>
          <w:lang w:bidi="en-US"/>
        </w:rPr>
        <w:t>Žijeme zde společně</w:t>
      </w:r>
      <w:r w:rsidR="006364B2">
        <w:rPr>
          <w:lang w:bidi="en-US"/>
        </w:rPr>
        <w:t>“</w:t>
      </w:r>
      <w:r>
        <w:rPr>
          <w:lang w:bidi="en-US"/>
        </w:rPr>
        <w:t xml:space="preserve">, který každoročně </w:t>
      </w:r>
      <w:r w:rsidR="006364B2">
        <w:rPr>
          <w:lang w:bidi="en-US"/>
        </w:rPr>
        <w:t>činí 979 tis. Kč a projekt „Dobré sousedství“</w:t>
      </w:r>
      <w:r w:rsidR="00F471F8">
        <w:rPr>
          <w:lang w:bidi="en-US"/>
        </w:rPr>
        <w:t xml:space="preserve"> s rozpočtem mezi 200-300 tisíci Kč.</w:t>
      </w:r>
      <w:r>
        <w:rPr>
          <w:lang w:bidi="en-US"/>
        </w:rPr>
        <w:t xml:space="preserve"> Obec vyplácí každý rok zhruba </w:t>
      </w:r>
      <w:r w:rsidR="00B105D9">
        <w:rPr>
          <w:lang w:bidi="en-US"/>
        </w:rPr>
        <w:br/>
      </w:r>
      <w:r>
        <w:rPr>
          <w:lang w:bidi="en-US"/>
        </w:rPr>
        <w:t xml:space="preserve">1 mil. Kč příspěvkovým organizacím, v roce 2017 bude mít mzdové výdaje vč. odvodů a daní kolem 2,5 mil. Kč. Průměrné mandatorní výdaje jsou každoročně kolem 6 mil. Kč. </w:t>
      </w:r>
    </w:p>
    <w:p w:rsidR="00F43B57" w:rsidRDefault="00F43B57" w:rsidP="00F43B57">
      <w:pPr>
        <w:pStyle w:val="Titulek"/>
        <w:jc w:val="left"/>
      </w:pPr>
      <w:r>
        <w:t xml:space="preserve">Obrázek </w:t>
      </w:r>
      <w:fldSimple w:instr=" SEQ Obrázek \* ARABIC ">
        <w:r>
          <w:rPr>
            <w:noProof/>
          </w:rPr>
          <w:t>2</w:t>
        </w:r>
      </w:fldSimple>
      <w:r>
        <w:t>: Vývoj rozpočtu obce Středokluky (2000-2016)</w:t>
      </w:r>
    </w:p>
    <w:p w:rsidR="00CF729F" w:rsidRDefault="002328C2">
      <w:r w:rsidRPr="002328C2">
        <w:rPr>
          <w:noProof/>
          <w:lang w:eastAsia="cs-CZ"/>
        </w:rPr>
        <w:drawing>
          <wp:inline distT="0" distB="0" distL="0" distR="0">
            <wp:extent cx="5886450" cy="3686175"/>
            <wp:effectExtent l="19050" t="0" r="1905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28C2" w:rsidRDefault="00F43B57">
      <w:r>
        <w:t>Zdroj: Obec Středokluky</w:t>
      </w:r>
      <w:r w:rsidR="002328C2">
        <w:br w:type="page"/>
      </w:r>
    </w:p>
    <w:p w:rsidR="00CF729F" w:rsidRDefault="00CF729F" w:rsidP="0019775A">
      <w:pPr>
        <w:pStyle w:val="Nadpis1"/>
      </w:pPr>
      <w:r>
        <w:lastRenderedPageBreak/>
        <w:t>SWOT Analýza</w:t>
      </w:r>
    </w:p>
    <w:p w:rsidR="0019775A" w:rsidRDefault="0019775A" w:rsidP="00F43B57">
      <w:pPr>
        <w:pStyle w:val="Nadpis2"/>
      </w:pPr>
      <w:r>
        <w:t>Silné stránky</w:t>
      </w:r>
    </w:p>
    <w:p w:rsidR="0019775A" w:rsidRDefault="0019775A" w:rsidP="00F471F8">
      <w:pPr>
        <w:pStyle w:val="Odstavecseseznamem"/>
        <w:numPr>
          <w:ilvl w:val="0"/>
          <w:numId w:val="10"/>
        </w:numPr>
        <w:spacing w:after="120" w:line="240" w:lineRule="auto"/>
      </w:pPr>
      <w:r>
        <w:t>Dobrá dopravní dostupnost</w:t>
      </w:r>
    </w:p>
    <w:p w:rsidR="0019775A" w:rsidRDefault="0019775A" w:rsidP="00F471F8">
      <w:pPr>
        <w:pStyle w:val="Odstavecseseznamem"/>
        <w:numPr>
          <w:ilvl w:val="0"/>
          <w:numId w:val="10"/>
        </w:numPr>
        <w:spacing w:after="120" w:line="240" w:lineRule="auto"/>
      </w:pPr>
      <w:r>
        <w:t>Rozvinuté školství</w:t>
      </w:r>
    </w:p>
    <w:p w:rsidR="0019775A" w:rsidRDefault="0019775A" w:rsidP="00F471F8">
      <w:pPr>
        <w:pStyle w:val="Odstavecseseznamem"/>
        <w:numPr>
          <w:ilvl w:val="0"/>
          <w:numId w:val="10"/>
        </w:numPr>
        <w:spacing w:after="120" w:line="240" w:lineRule="auto"/>
      </w:pPr>
      <w:r>
        <w:t>Dobré hospodaření</w:t>
      </w:r>
    </w:p>
    <w:p w:rsidR="0019775A" w:rsidRDefault="00B376F4" w:rsidP="00F471F8">
      <w:pPr>
        <w:pStyle w:val="Odstavecseseznamem"/>
        <w:numPr>
          <w:ilvl w:val="0"/>
          <w:numId w:val="10"/>
        </w:numPr>
        <w:spacing w:after="120" w:line="240" w:lineRule="auto"/>
      </w:pPr>
      <w:r>
        <w:t>Nízká nezaměstnanost</w:t>
      </w:r>
    </w:p>
    <w:p w:rsidR="00B376F4" w:rsidRDefault="00B376F4" w:rsidP="00F471F8">
      <w:pPr>
        <w:pStyle w:val="Odstavecseseznamem"/>
        <w:numPr>
          <w:ilvl w:val="0"/>
          <w:numId w:val="10"/>
        </w:numPr>
        <w:spacing w:after="120" w:line="240" w:lineRule="auto"/>
      </w:pPr>
      <w:r>
        <w:t>Rozvinuté informační kanály a transparentnost obce</w:t>
      </w:r>
    </w:p>
    <w:p w:rsidR="00B376F4" w:rsidRDefault="00B376F4" w:rsidP="00F471F8">
      <w:pPr>
        <w:pStyle w:val="Odstavecseseznamem"/>
        <w:numPr>
          <w:ilvl w:val="0"/>
          <w:numId w:val="10"/>
        </w:numPr>
        <w:spacing w:after="120" w:line="240" w:lineRule="auto"/>
      </w:pPr>
      <w:r>
        <w:t>Zasíťování většiny obce.</w:t>
      </w:r>
    </w:p>
    <w:p w:rsidR="00B376F4" w:rsidRPr="0019775A" w:rsidRDefault="00B376F4" w:rsidP="00F471F8">
      <w:pPr>
        <w:pStyle w:val="Odstavecseseznamem"/>
        <w:numPr>
          <w:ilvl w:val="0"/>
          <w:numId w:val="10"/>
        </w:numPr>
        <w:spacing w:after="120" w:line="240" w:lineRule="auto"/>
      </w:pPr>
      <w:r>
        <w:t>Spolky</w:t>
      </w:r>
    </w:p>
    <w:p w:rsidR="0019775A" w:rsidRDefault="0019775A" w:rsidP="00F43B57">
      <w:pPr>
        <w:pStyle w:val="Nadpis2"/>
      </w:pPr>
      <w:r>
        <w:t>Slabé stránky</w:t>
      </w:r>
    </w:p>
    <w:p w:rsidR="0019775A" w:rsidRDefault="0019775A" w:rsidP="00F471F8">
      <w:pPr>
        <w:pStyle w:val="Odstavecseseznamem"/>
        <w:numPr>
          <w:ilvl w:val="0"/>
          <w:numId w:val="13"/>
        </w:numPr>
        <w:spacing w:after="120" w:line="240" w:lineRule="auto"/>
      </w:pPr>
      <w:r>
        <w:t>Malé množství „přírody“</w:t>
      </w:r>
    </w:p>
    <w:p w:rsidR="0019775A" w:rsidRDefault="0019775A" w:rsidP="00F471F8">
      <w:pPr>
        <w:pStyle w:val="Odstavecseseznamem"/>
        <w:numPr>
          <w:ilvl w:val="0"/>
          <w:numId w:val="13"/>
        </w:numPr>
        <w:spacing w:after="120" w:line="240" w:lineRule="auto"/>
      </w:pPr>
      <w:r>
        <w:t>Dopravní zátěž a hluk</w:t>
      </w:r>
    </w:p>
    <w:p w:rsidR="0019775A" w:rsidRDefault="0019775A" w:rsidP="00F471F8">
      <w:pPr>
        <w:pStyle w:val="Odstavecseseznamem"/>
        <w:numPr>
          <w:ilvl w:val="0"/>
          <w:numId w:val="13"/>
        </w:numPr>
        <w:spacing w:after="120" w:line="240" w:lineRule="auto"/>
      </w:pPr>
      <w:r>
        <w:t>N</w:t>
      </w:r>
      <w:r w:rsidR="00B376F4">
        <w:t>edostatek pozemků a problematické majetkové poměry.</w:t>
      </w:r>
    </w:p>
    <w:p w:rsidR="0019775A" w:rsidRDefault="00CE2020" w:rsidP="00F471F8">
      <w:pPr>
        <w:pStyle w:val="Odstavecseseznamem"/>
        <w:numPr>
          <w:ilvl w:val="0"/>
          <w:numId w:val="13"/>
        </w:numPr>
        <w:spacing w:after="120" w:line="240" w:lineRule="auto"/>
      </w:pPr>
      <w:r>
        <w:t>Neplatný</w:t>
      </w:r>
      <w:r w:rsidR="0019775A">
        <w:t xml:space="preserve"> územní plán</w:t>
      </w:r>
    </w:p>
    <w:p w:rsidR="00B376F4" w:rsidRPr="0019775A" w:rsidRDefault="0019775A" w:rsidP="00F471F8">
      <w:pPr>
        <w:pStyle w:val="Odstavecseseznamem"/>
        <w:numPr>
          <w:ilvl w:val="0"/>
          <w:numId w:val="13"/>
        </w:numPr>
        <w:spacing w:after="120" w:line="240" w:lineRule="auto"/>
      </w:pPr>
      <w:r>
        <w:t>Nekvalitní komunikace</w:t>
      </w:r>
    </w:p>
    <w:p w:rsidR="0019775A" w:rsidRDefault="0019775A" w:rsidP="00F43B57">
      <w:pPr>
        <w:pStyle w:val="Nadpis2"/>
      </w:pPr>
      <w:r>
        <w:t>Příležitosti</w:t>
      </w:r>
    </w:p>
    <w:p w:rsidR="0019775A" w:rsidRDefault="006B7E6F" w:rsidP="00F471F8">
      <w:pPr>
        <w:pStyle w:val="Odstavecseseznamem"/>
        <w:numPr>
          <w:ilvl w:val="0"/>
          <w:numId w:val="16"/>
        </w:numPr>
        <w:spacing w:after="120" w:line="240" w:lineRule="auto"/>
      </w:pPr>
      <w:r>
        <w:t>Blízkost hlavního města</w:t>
      </w:r>
    </w:p>
    <w:p w:rsidR="0019775A" w:rsidRDefault="0019775A" w:rsidP="00F471F8">
      <w:pPr>
        <w:pStyle w:val="Odstavecseseznamem"/>
        <w:numPr>
          <w:ilvl w:val="0"/>
          <w:numId w:val="16"/>
        </w:numPr>
        <w:spacing w:after="120" w:line="240" w:lineRule="auto"/>
      </w:pPr>
      <w:r>
        <w:t>Sportovní areály</w:t>
      </w:r>
    </w:p>
    <w:p w:rsidR="0019775A" w:rsidRDefault="0019775A" w:rsidP="00F471F8">
      <w:pPr>
        <w:pStyle w:val="Odstavecseseznamem"/>
        <w:numPr>
          <w:ilvl w:val="0"/>
          <w:numId w:val="16"/>
        </w:numPr>
        <w:spacing w:after="120" w:line="240" w:lineRule="auto"/>
      </w:pPr>
      <w:r>
        <w:t>Větší zapojení občanů do činnosti obce</w:t>
      </w:r>
    </w:p>
    <w:p w:rsidR="0019775A" w:rsidRDefault="00B376F4" w:rsidP="00F471F8">
      <w:pPr>
        <w:pStyle w:val="Odstavecseseznamem"/>
        <w:numPr>
          <w:ilvl w:val="0"/>
          <w:numId w:val="16"/>
        </w:numPr>
        <w:spacing w:after="120" w:line="240" w:lineRule="auto"/>
      </w:pPr>
      <w:r>
        <w:t>Zlepšení odpadového hospodářství</w:t>
      </w:r>
    </w:p>
    <w:p w:rsidR="00B376F4" w:rsidRDefault="00B376F4" w:rsidP="00F471F8">
      <w:pPr>
        <w:pStyle w:val="Odstavecseseznamem"/>
        <w:numPr>
          <w:ilvl w:val="0"/>
          <w:numId w:val="16"/>
        </w:numPr>
        <w:spacing w:after="120" w:line="240" w:lineRule="auto"/>
      </w:pPr>
      <w:r>
        <w:t>Zlepšení možností trávení volného času pro děti i dospělé</w:t>
      </w:r>
    </w:p>
    <w:p w:rsidR="006B7E6F" w:rsidRPr="0019775A" w:rsidRDefault="006B7E6F" w:rsidP="00F471F8">
      <w:pPr>
        <w:pStyle w:val="Odstavecseseznamem"/>
        <w:numPr>
          <w:ilvl w:val="0"/>
          <w:numId w:val="16"/>
        </w:numPr>
        <w:spacing w:after="120" w:line="240" w:lineRule="auto"/>
      </w:pPr>
      <w:r>
        <w:t>Zlepšení využití území v okolí Rybníka a vytvoření sportovně-naučného okruhu</w:t>
      </w:r>
    </w:p>
    <w:p w:rsidR="0019775A" w:rsidRDefault="0019775A" w:rsidP="00F43B57">
      <w:pPr>
        <w:pStyle w:val="Nadpis2"/>
      </w:pPr>
      <w:r>
        <w:t>Hrozby</w:t>
      </w:r>
    </w:p>
    <w:p w:rsidR="0019775A" w:rsidRDefault="0019775A" w:rsidP="00F471F8">
      <w:pPr>
        <w:pStyle w:val="Odstavecseseznamem"/>
        <w:numPr>
          <w:ilvl w:val="0"/>
          <w:numId w:val="19"/>
        </w:numPr>
        <w:spacing w:after="120" w:line="240" w:lineRule="auto"/>
      </w:pPr>
      <w:r>
        <w:t>Příliš rychlý rozvoj zástavby</w:t>
      </w:r>
    </w:p>
    <w:p w:rsidR="0019775A" w:rsidRDefault="0019775A" w:rsidP="00F471F8">
      <w:pPr>
        <w:pStyle w:val="Odstavecseseznamem"/>
        <w:numPr>
          <w:ilvl w:val="0"/>
          <w:numId w:val="19"/>
        </w:numPr>
        <w:spacing w:after="120" w:line="240" w:lineRule="auto"/>
      </w:pPr>
      <w:r>
        <w:t>Špatný stav ČOV</w:t>
      </w:r>
    </w:p>
    <w:p w:rsidR="0019775A" w:rsidRPr="0019775A" w:rsidRDefault="0019775A" w:rsidP="00F471F8">
      <w:pPr>
        <w:pStyle w:val="Odstavecseseznamem"/>
        <w:numPr>
          <w:ilvl w:val="0"/>
          <w:numId w:val="19"/>
        </w:numPr>
        <w:spacing w:after="120" w:line="240" w:lineRule="auto"/>
      </w:pPr>
      <w:r>
        <w:t>Nízká míra přihlášení bydliště občanů</w:t>
      </w:r>
      <w:r w:rsidR="00CE2020">
        <w:t xml:space="preserve"> k trvalému bydlení</w:t>
      </w:r>
      <w:r>
        <w:t xml:space="preserve">. </w:t>
      </w:r>
    </w:p>
    <w:p w:rsidR="0019775A" w:rsidRDefault="00B376F4" w:rsidP="00F471F8">
      <w:pPr>
        <w:pStyle w:val="Odstavecseseznamem"/>
        <w:numPr>
          <w:ilvl w:val="0"/>
          <w:numId w:val="19"/>
        </w:numPr>
        <w:spacing w:after="120" w:line="240" w:lineRule="auto"/>
      </w:pPr>
      <w:r>
        <w:t>Pokles počtu žáků v MŠ a ZŠ</w:t>
      </w:r>
    </w:p>
    <w:p w:rsidR="00B376F4" w:rsidRDefault="00B376F4" w:rsidP="00F471F8">
      <w:pPr>
        <w:pStyle w:val="Odstavecseseznamem"/>
        <w:numPr>
          <w:ilvl w:val="0"/>
          <w:numId w:val="19"/>
        </w:numPr>
        <w:spacing w:after="120" w:line="240" w:lineRule="auto"/>
      </w:pPr>
      <w:r>
        <w:t xml:space="preserve">Nedostatek financí k investicím. </w:t>
      </w:r>
    </w:p>
    <w:p w:rsidR="0019775A" w:rsidRDefault="0019775A">
      <w:pPr>
        <w:rPr>
          <w:lang w:bidi="en-US"/>
        </w:rPr>
      </w:pPr>
      <w:r>
        <w:rPr>
          <w:lang w:bidi="en-US"/>
        </w:rPr>
        <w:br w:type="page"/>
      </w:r>
    </w:p>
    <w:p w:rsidR="00CF729F" w:rsidRDefault="00CF729F" w:rsidP="00B376F4">
      <w:pPr>
        <w:pStyle w:val="Nadpis1"/>
      </w:pPr>
      <w:r>
        <w:lastRenderedPageBreak/>
        <w:t>Rozvojové osy a jejich priority, hla</w:t>
      </w:r>
      <w:r w:rsidRPr="00B376F4">
        <w:t>v</w:t>
      </w:r>
      <w:r>
        <w:t>ní cíle, atd.</w:t>
      </w:r>
    </w:p>
    <w:p w:rsidR="00B376F4" w:rsidRDefault="009E66C1" w:rsidP="00F43B57">
      <w:pPr>
        <w:pStyle w:val="Nadpis2"/>
      </w:pPr>
      <w:r>
        <w:t>Vize</w:t>
      </w:r>
    </w:p>
    <w:p w:rsidR="00845A5C" w:rsidRDefault="00845A5C" w:rsidP="00845A5C">
      <w:pPr>
        <w:rPr>
          <w:lang w:bidi="en-US"/>
        </w:rPr>
      </w:pPr>
      <w:r>
        <w:rPr>
          <w:lang w:bidi="en-US"/>
        </w:rPr>
        <w:t>Středokluky – krásná obec pro všechny generace.</w:t>
      </w:r>
    </w:p>
    <w:p w:rsidR="009E66C1" w:rsidRDefault="009E66C1" w:rsidP="00845A5C">
      <w:pPr>
        <w:pStyle w:val="Nadpis2"/>
        <w:ind w:left="993" w:hanging="993"/>
      </w:pPr>
      <w:r>
        <w:t>Globální cíl</w:t>
      </w:r>
    </w:p>
    <w:p w:rsidR="009E66C1" w:rsidRDefault="000363F0" w:rsidP="009E66C1">
      <w:pPr>
        <w:rPr>
          <w:lang w:bidi="en-US"/>
        </w:rPr>
      </w:pPr>
      <w:r>
        <w:rPr>
          <w:lang w:bidi="en-US"/>
        </w:rPr>
        <w:t xml:space="preserve">Zlepšit fungování obce a neopomenout urbanistický rozvoj obce, kvalitu veřejného prostředí a životní prostředí v obci. </w:t>
      </w:r>
    </w:p>
    <w:p w:rsidR="009E66C1" w:rsidRDefault="009E66C1" w:rsidP="006B7E6F">
      <w:pPr>
        <w:pStyle w:val="Nadpis3"/>
      </w:pPr>
      <w:r>
        <w:t>Strategický cíl A</w:t>
      </w:r>
      <w:r w:rsidR="000363F0">
        <w:t>: Technická infrastruktura</w:t>
      </w:r>
    </w:p>
    <w:p w:rsidR="009E66C1" w:rsidRDefault="009E66C1" w:rsidP="006B7E6F">
      <w:pPr>
        <w:pStyle w:val="Nadpis4"/>
      </w:pPr>
      <w:r>
        <w:t xml:space="preserve">Specifický cíl A.1: </w:t>
      </w:r>
      <w:r w:rsidR="000363F0">
        <w:t>Místní komunikace</w:t>
      </w:r>
    </w:p>
    <w:p w:rsidR="009E66C1" w:rsidRDefault="009E66C1" w:rsidP="00F471F8">
      <w:pPr>
        <w:spacing w:after="120"/>
        <w:rPr>
          <w:lang w:bidi="en-US"/>
        </w:rPr>
      </w:pPr>
      <w:r>
        <w:rPr>
          <w:lang w:bidi="en-US"/>
        </w:rPr>
        <w:t xml:space="preserve">Opatření A.1.1.: </w:t>
      </w:r>
      <w:r w:rsidR="000363F0">
        <w:rPr>
          <w:lang w:bidi="en-US"/>
        </w:rPr>
        <w:t>Rekonstrukce ulice Na Ovčíně</w:t>
      </w:r>
    </w:p>
    <w:p w:rsidR="009E66C1" w:rsidRDefault="009E66C1" w:rsidP="00F471F8">
      <w:pPr>
        <w:spacing w:after="120"/>
        <w:rPr>
          <w:lang w:bidi="en-US"/>
        </w:rPr>
      </w:pPr>
      <w:r>
        <w:rPr>
          <w:lang w:bidi="en-US"/>
        </w:rPr>
        <w:t>Opatření A.1.2.:</w:t>
      </w:r>
      <w:r w:rsidR="000363F0">
        <w:rPr>
          <w:lang w:bidi="en-US"/>
        </w:rPr>
        <w:t xml:space="preserve"> Rekonstrukce ulice Pod Sedličkami</w:t>
      </w:r>
    </w:p>
    <w:p w:rsidR="009E66C1" w:rsidRDefault="009E66C1" w:rsidP="00F471F8">
      <w:pPr>
        <w:spacing w:after="120"/>
        <w:rPr>
          <w:lang w:bidi="en-US"/>
        </w:rPr>
      </w:pPr>
      <w:r>
        <w:rPr>
          <w:lang w:bidi="en-US"/>
        </w:rPr>
        <w:t xml:space="preserve">Opatření A.1.3.: </w:t>
      </w:r>
      <w:r w:rsidR="000363F0">
        <w:rPr>
          <w:lang w:bidi="en-US"/>
        </w:rPr>
        <w:t>Rekonstrukce ulic Na Sedmerkách a Větrná</w:t>
      </w:r>
    </w:p>
    <w:p w:rsidR="000363F0" w:rsidRDefault="000363F0" w:rsidP="00F471F8">
      <w:pPr>
        <w:spacing w:after="120"/>
        <w:rPr>
          <w:lang w:bidi="en-US"/>
        </w:rPr>
      </w:pPr>
      <w:r>
        <w:rPr>
          <w:lang w:bidi="en-US"/>
        </w:rPr>
        <w:t>Opatření A.1.4: Rekonstrukce ulic V Chaloupkách, Ke Hřišti, Ke Koupališti</w:t>
      </w:r>
    </w:p>
    <w:p w:rsidR="000363F0" w:rsidRDefault="000363F0" w:rsidP="00F471F8">
      <w:pPr>
        <w:spacing w:after="120"/>
        <w:rPr>
          <w:lang w:bidi="en-US"/>
        </w:rPr>
      </w:pPr>
      <w:r>
        <w:rPr>
          <w:lang w:bidi="en-US"/>
        </w:rPr>
        <w:t>Opatření A.1.5: Rekonstrukci komunikace v Nových Středoklukách</w:t>
      </w:r>
    </w:p>
    <w:p w:rsidR="000363F0" w:rsidRDefault="000363F0" w:rsidP="00F471F8">
      <w:pPr>
        <w:spacing w:after="120"/>
        <w:rPr>
          <w:lang w:bidi="en-US"/>
        </w:rPr>
      </w:pPr>
      <w:r>
        <w:rPr>
          <w:lang w:bidi="en-US"/>
        </w:rPr>
        <w:t>Opatření A.1.6: Prosadit novou příjezdovou komunikaci na Černovičky</w:t>
      </w:r>
    </w:p>
    <w:p w:rsidR="0003650D" w:rsidRDefault="0003650D" w:rsidP="00F471F8">
      <w:pPr>
        <w:spacing w:after="120"/>
        <w:rPr>
          <w:lang w:bidi="en-US"/>
        </w:rPr>
      </w:pPr>
      <w:r>
        <w:rPr>
          <w:lang w:bidi="en-US"/>
        </w:rPr>
        <w:t>Opatření A.1.7.: Audit dopravního značení v celé obci</w:t>
      </w:r>
    </w:p>
    <w:p w:rsidR="00F471F8" w:rsidRDefault="00F471F8" w:rsidP="00F471F8">
      <w:pPr>
        <w:spacing w:after="120"/>
        <w:rPr>
          <w:lang w:bidi="en-US"/>
        </w:rPr>
      </w:pPr>
      <w:r>
        <w:rPr>
          <w:lang w:bidi="en-US"/>
        </w:rPr>
        <w:t>Opatření A.1.8.: Zajištění co nejlepší pozice obce vůči přeložce komunikace II/240</w:t>
      </w:r>
    </w:p>
    <w:p w:rsidR="009E66C1" w:rsidRDefault="009E66C1" w:rsidP="006B7E6F">
      <w:pPr>
        <w:pStyle w:val="Nadpis4"/>
      </w:pPr>
      <w:r>
        <w:t xml:space="preserve">Specifický cíl A.2: </w:t>
      </w:r>
      <w:r w:rsidR="000363F0">
        <w:t>Polní a pěší cesty a stezky</w:t>
      </w:r>
    </w:p>
    <w:p w:rsidR="009E66C1" w:rsidRDefault="009E66C1" w:rsidP="00F471F8">
      <w:pPr>
        <w:spacing w:after="120"/>
        <w:rPr>
          <w:lang w:bidi="en-US"/>
        </w:rPr>
      </w:pPr>
      <w:r>
        <w:rPr>
          <w:lang w:bidi="en-US"/>
        </w:rPr>
        <w:t xml:space="preserve">Opatření A.2.1.: </w:t>
      </w:r>
      <w:r w:rsidR="000363F0">
        <w:rPr>
          <w:lang w:bidi="en-US"/>
        </w:rPr>
        <w:t>Vytvoření polní cesty k rybníku Pod Panskou</w:t>
      </w:r>
      <w:r w:rsidR="00F43B57">
        <w:rPr>
          <w:lang w:bidi="en-US"/>
        </w:rPr>
        <w:t xml:space="preserve"> (C-16)</w:t>
      </w:r>
    </w:p>
    <w:p w:rsidR="009E66C1" w:rsidRDefault="009E66C1" w:rsidP="00F471F8">
      <w:pPr>
        <w:spacing w:after="120"/>
        <w:rPr>
          <w:lang w:bidi="en-US"/>
        </w:rPr>
      </w:pPr>
      <w:r>
        <w:rPr>
          <w:lang w:bidi="en-US"/>
        </w:rPr>
        <w:t>Opatření A.2.2.:</w:t>
      </w:r>
      <w:r w:rsidR="000363F0">
        <w:rPr>
          <w:lang w:bidi="en-US"/>
        </w:rPr>
        <w:t xml:space="preserve"> Vytvoření polní cesty na </w:t>
      </w:r>
      <w:proofErr w:type="spellStart"/>
      <w:r w:rsidR="000363F0">
        <w:rPr>
          <w:lang w:bidi="en-US"/>
        </w:rPr>
        <w:t>Devaterkách</w:t>
      </w:r>
      <w:proofErr w:type="spellEnd"/>
      <w:r w:rsidR="000363F0">
        <w:rPr>
          <w:lang w:bidi="en-US"/>
        </w:rPr>
        <w:t xml:space="preserve"> (směrem k Novým Středoklukám)</w:t>
      </w:r>
      <w:r w:rsidR="00F43B57">
        <w:rPr>
          <w:lang w:bidi="en-US"/>
        </w:rPr>
        <w:t xml:space="preserve"> (NC-5)</w:t>
      </w:r>
    </w:p>
    <w:p w:rsidR="009E66C1" w:rsidRDefault="009E66C1" w:rsidP="00F471F8">
      <w:pPr>
        <w:spacing w:after="120"/>
        <w:rPr>
          <w:lang w:bidi="en-US"/>
        </w:rPr>
      </w:pPr>
      <w:r>
        <w:rPr>
          <w:lang w:bidi="en-US"/>
        </w:rPr>
        <w:t xml:space="preserve">Opatření A.2.3.: </w:t>
      </w:r>
      <w:r w:rsidR="000363F0">
        <w:rPr>
          <w:lang w:bidi="en-US"/>
        </w:rPr>
        <w:t>Hledání bezpečného pěšího spojení s obcí Makotřasy</w:t>
      </w:r>
      <w:r w:rsidR="00F43B57">
        <w:rPr>
          <w:lang w:bidi="en-US"/>
        </w:rPr>
        <w:t xml:space="preserve"> (částečněNC17)</w:t>
      </w:r>
    </w:p>
    <w:p w:rsidR="000363F0" w:rsidRDefault="000363F0" w:rsidP="00F471F8">
      <w:pPr>
        <w:spacing w:after="120"/>
        <w:rPr>
          <w:lang w:bidi="en-US"/>
        </w:rPr>
      </w:pPr>
      <w:r>
        <w:rPr>
          <w:lang w:bidi="en-US"/>
        </w:rPr>
        <w:t>Opatření A.2.4: Hledání bezpečného pěšího spojení na Černovičky</w:t>
      </w:r>
    </w:p>
    <w:p w:rsidR="000363F0" w:rsidRDefault="000363F0" w:rsidP="00F471F8">
      <w:pPr>
        <w:spacing w:after="120"/>
        <w:rPr>
          <w:lang w:bidi="en-US"/>
        </w:rPr>
      </w:pPr>
      <w:r>
        <w:rPr>
          <w:lang w:bidi="en-US"/>
        </w:rPr>
        <w:t xml:space="preserve">Opatření A.2.5: Bezpečná chůze Běloky – Středokluky </w:t>
      </w:r>
      <w:r w:rsidR="00F43B57">
        <w:rPr>
          <w:lang w:bidi="en-US"/>
        </w:rPr>
        <w:t>–</w:t>
      </w:r>
      <w:r>
        <w:rPr>
          <w:lang w:bidi="en-US"/>
        </w:rPr>
        <w:t xml:space="preserve"> Kněževes</w:t>
      </w:r>
    </w:p>
    <w:p w:rsidR="00F43B57" w:rsidRDefault="00F43B57" w:rsidP="00F471F8">
      <w:pPr>
        <w:spacing w:after="120"/>
        <w:rPr>
          <w:lang w:bidi="en-US"/>
        </w:rPr>
      </w:pPr>
      <w:r>
        <w:rPr>
          <w:lang w:bidi="en-US"/>
        </w:rPr>
        <w:t>Opatření A.2.6: Uzpůsobení polních a pěších cest přeložce II/240</w:t>
      </w:r>
    </w:p>
    <w:p w:rsidR="009E66C1" w:rsidRDefault="009E66C1" w:rsidP="006B7E6F">
      <w:pPr>
        <w:pStyle w:val="Nadpis4"/>
      </w:pPr>
      <w:r>
        <w:t>Specifický cíl A.3</w:t>
      </w:r>
      <w:r w:rsidR="000363F0">
        <w:t>: Pitná a splašková voda</w:t>
      </w:r>
    </w:p>
    <w:p w:rsidR="009E66C1" w:rsidRDefault="009E66C1" w:rsidP="00F471F8">
      <w:pPr>
        <w:spacing w:after="120"/>
        <w:rPr>
          <w:lang w:bidi="en-US"/>
        </w:rPr>
      </w:pPr>
      <w:r>
        <w:rPr>
          <w:lang w:bidi="en-US"/>
        </w:rPr>
        <w:t xml:space="preserve">Opatření A.3.1.: </w:t>
      </w:r>
      <w:r w:rsidR="00CE2020">
        <w:rPr>
          <w:lang w:bidi="en-US"/>
        </w:rPr>
        <w:t xml:space="preserve">Intenzifikace </w:t>
      </w:r>
      <w:r w:rsidR="000363F0">
        <w:rPr>
          <w:lang w:bidi="en-US"/>
        </w:rPr>
        <w:t>ČOV</w:t>
      </w:r>
    </w:p>
    <w:p w:rsidR="009E66C1" w:rsidRDefault="009E66C1" w:rsidP="00F471F8">
      <w:pPr>
        <w:spacing w:after="120"/>
        <w:rPr>
          <w:lang w:bidi="en-US"/>
        </w:rPr>
      </w:pPr>
      <w:r>
        <w:rPr>
          <w:lang w:bidi="en-US"/>
        </w:rPr>
        <w:t>Opatření A.3.2.:</w:t>
      </w:r>
      <w:r w:rsidR="000363F0">
        <w:rPr>
          <w:lang w:bidi="en-US"/>
        </w:rPr>
        <w:t xml:space="preserve"> Přivedení sítí do všech částí centrální obce</w:t>
      </w:r>
    </w:p>
    <w:p w:rsidR="009E66C1" w:rsidRDefault="009E66C1" w:rsidP="00F471F8">
      <w:pPr>
        <w:spacing w:after="120"/>
        <w:rPr>
          <w:lang w:bidi="en-US"/>
        </w:rPr>
      </w:pPr>
      <w:r>
        <w:rPr>
          <w:lang w:bidi="en-US"/>
        </w:rPr>
        <w:t xml:space="preserve">Opatření A.3.3.: </w:t>
      </w:r>
      <w:r w:rsidR="000363F0">
        <w:rPr>
          <w:lang w:bidi="en-US"/>
        </w:rPr>
        <w:t>Přivedení sítí na Černovičky</w:t>
      </w:r>
    </w:p>
    <w:p w:rsidR="000363F0" w:rsidRPr="009E66C1" w:rsidRDefault="000363F0" w:rsidP="00F471F8">
      <w:pPr>
        <w:spacing w:after="120"/>
        <w:rPr>
          <w:lang w:bidi="en-US"/>
        </w:rPr>
      </w:pPr>
      <w:r>
        <w:rPr>
          <w:lang w:bidi="en-US"/>
        </w:rPr>
        <w:t>Opatře</w:t>
      </w:r>
      <w:r w:rsidR="00F471F8">
        <w:rPr>
          <w:lang w:bidi="en-US"/>
        </w:rPr>
        <w:t>ní A.3.4.: Omezení balastních vod</w:t>
      </w:r>
      <w:r>
        <w:rPr>
          <w:lang w:bidi="en-US"/>
        </w:rPr>
        <w:t xml:space="preserve"> přitékající</w:t>
      </w:r>
      <w:r w:rsidR="00F471F8">
        <w:rPr>
          <w:lang w:bidi="en-US"/>
        </w:rPr>
        <w:t>ch</w:t>
      </w:r>
      <w:r>
        <w:rPr>
          <w:lang w:bidi="en-US"/>
        </w:rPr>
        <w:t xml:space="preserve"> do ČOV</w:t>
      </w:r>
    </w:p>
    <w:p w:rsidR="009D7E1E" w:rsidRDefault="009D7E1E" w:rsidP="006B7E6F">
      <w:pPr>
        <w:pStyle w:val="Nadpis4"/>
      </w:pPr>
      <w:r>
        <w:lastRenderedPageBreak/>
        <w:t>Specifický cíl A.4: Další sítě</w:t>
      </w:r>
    </w:p>
    <w:p w:rsidR="009D7E1E" w:rsidRDefault="009D7E1E" w:rsidP="00F471F8">
      <w:pPr>
        <w:spacing w:after="120"/>
        <w:rPr>
          <w:lang w:bidi="en-US"/>
        </w:rPr>
      </w:pPr>
      <w:r>
        <w:rPr>
          <w:lang w:bidi="en-US"/>
        </w:rPr>
        <w:t>Opatření A.4.1.: Umisťovat nadzemní sítě do země</w:t>
      </w:r>
    </w:p>
    <w:p w:rsidR="009D7E1E" w:rsidRDefault="009D7E1E" w:rsidP="00F471F8">
      <w:pPr>
        <w:spacing w:after="120"/>
        <w:rPr>
          <w:lang w:bidi="en-US"/>
        </w:rPr>
      </w:pPr>
      <w:r>
        <w:rPr>
          <w:lang w:bidi="en-US"/>
        </w:rPr>
        <w:t>Opatření A.4.2.: Zajistit obnovu veřejného rozhlasu a jeho funkčnost</w:t>
      </w:r>
    </w:p>
    <w:p w:rsidR="009D7E1E" w:rsidRDefault="009D7E1E" w:rsidP="00F471F8">
      <w:pPr>
        <w:spacing w:after="120"/>
        <w:rPr>
          <w:lang w:bidi="en-US"/>
        </w:rPr>
      </w:pPr>
      <w:r>
        <w:rPr>
          <w:lang w:bidi="en-US"/>
        </w:rPr>
        <w:t>Opatření A.4.3.: Zajistit spolehlivost a kvalitní osvit veřejným osvětlením</w:t>
      </w:r>
    </w:p>
    <w:p w:rsidR="009D7E1E" w:rsidRDefault="00F471F8" w:rsidP="009E66C1">
      <w:pPr>
        <w:rPr>
          <w:lang w:bidi="en-US"/>
        </w:rPr>
      </w:pPr>
      <w:r>
        <w:rPr>
          <w:lang w:bidi="en-US"/>
        </w:rPr>
        <w:t>Opatření A4.4.: Ověřit umístění dalších datových sítí do rekonstruovaných komunikací.</w:t>
      </w:r>
    </w:p>
    <w:p w:rsidR="009E66C1" w:rsidRDefault="009D7E1E" w:rsidP="009E66C1">
      <w:pPr>
        <w:pStyle w:val="Nadpis3"/>
      </w:pPr>
      <w:r>
        <w:t>Strategický cíl B: Kvalitní životní prostředí</w:t>
      </w:r>
    </w:p>
    <w:p w:rsidR="009E66C1" w:rsidRDefault="009E66C1" w:rsidP="006B7E6F">
      <w:pPr>
        <w:pStyle w:val="Nadpis4"/>
      </w:pPr>
      <w:r>
        <w:t xml:space="preserve">Specifický cíl B.1: </w:t>
      </w:r>
      <w:r w:rsidR="009D7E1E">
        <w:t>Zadržování vody v krajině</w:t>
      </w:r>
    </w:p>
    <w:p w:rsidR="009E66C1" w:rsidRDefault="009E66C1" w:rsidP="00F471F8">
      <w:pPr>
        <w:spacing w:after="120"/>
        <w:rPr>
          <w:lang w:bidi="en-US"/>
        </w:rPr>
      </w:pPr>
      <w:r>
        <w:rPr>
          <w:lang w:bidi="en-US"/>
        </w:rPr>
        <w:t xml:space="preserve">Opatření B.1.1.: </w:t>
      </w:r>
      <w:proofErr w:type="spellStart"/>
      <w:r w:rsidR="009D7E1E">
        <w:rPr>
          <w:lang w:bidi="en-US"/>
        </w:rPr>
        <w:t>Renaturace</w:t>
      </w:r>
      <w:proofErr w:type="spellEnd"/>
      <w:r w:rsidR="009D7E1E">
        <w:rPr>
          <w:lang w:bidi="en-US"/>
        </w:rPr>
        <w:t xml:space="preserve"> Zákolanského potoka</w:t>
      </w:r>
    </w:p>
    <w:p w:rsidR="009E66C1" w:rsidRDefault="009E66C1" w:rsidP="00F471F8">
      <w:pPr>
        <w:spacing w:after="120"/>
        <w:rPr>
          <w:lang w:bidi="en-US"/>
        </w:rPr>
      </w:pPr>
      <w:r>
        <w:rPr>
          <w:lang w:bidi="en-US"/>
        </w:rPr>
        <w:t>Opatření B.1.2.:</w:t>
      </w:r>
      <w:proofErr w:type="spellStart"/>
      <w:r w:rsidR="009D7E1E">
        <w:rPr>
          <w:lang w:bidi="en-US"/>
        </w:rPr>
        <w:t>Renaturace</w:t>
      </w:r>
      <w:proofErr w:type="spellEnd"/>
      <w:r w:rsidR="009D7E1E">
        <w:rPr>
          <w:lang w:bidi="en-US"/>
        </w:rPr>
        <w:t xml:space="preserve"> přítoků v okolí rybníka Pod Panskou</w:t>
      </w:r>
    </w:p>
    <w:p w:rsidR="009E66C1" w:rsidRDefault="009E66C1" w:rsidP="00F471F8">
      <w:pPr>
        <w:spacing w:after="120"/>
        <w:rPr>
          <w:lang w:bidi="en-US"/>
        </w:rPr>
      </w:pPr>
      <w:r>
        <w:rPr>
          <w:lang w:bidi="en-US"/>
        </w:rPr>
        <w:t xml:space="preserve">Opatření B.1.3.: </w:t>
      </w:r>
      <w:r w:rsidR="009D7E1E">
        <w:rPr>
          <w:lang w:bidi="en-US"/>
        </w:rPr>
        <w:t>Zadržování dešťové vody na co největší ploše obce</w:t>
      </w:r>
    </w:p>
    <w:p w:rsidR="009E66C1" w:rsidRDefault="009E66C1" w:rsidP="006B7E6F">
      <w:pPr>
        <w:pStyle w:val="Nadpis4"/>
      </w:pPr>
      <w:r>
        <w:t xml:space="preserve">Specifický cíl B.2: </w:t>
      </w:r>
      <w:r w:rsidR="009D7E1E">
        <w:t>Omezení větrné eroze</w:t>
      </w:r>
    </w:p>
    <w:p w:rsidR="009E66C1" w:rsidRDefault="009E66C1" w:rsidP="00F471F8">
      <w:pPr>
        <w:spacing w:after="120"/>
        <w:rPr>
          <w:lang w:bidi="en-US"/>
        </w:rPr>
      </w:pPr>
      <w:r>
        <w:rPr>
          <w:lang w:bidi="en-US"/>
        </w:rPr>
        <w:t xml:space="preserve">Opatření B.2.1.: </w:t>
      </w:r>
      <w:r w:rsidR="009D7E1E">
        <w:rPr>
          <w:lang w:bidi="en-US"/>
        </w:rPr>
        <w:t>Dokončení větrolamů v rámci ÚSES</w:t>
      </w:r>
    </w:p>
    <w:p w:rsidR="009E66C1" w:rsidRDefault="009E66C1" w:rsidP="00F471F8">
      <w:pPr>
        <w:spacing w:after="120"/>
        <w:rPr>
          <w:lang w:bidi="en-US"/>
        </w:rPr>
      </w:pPr>
      <w:r>
        <w:rPr>
          <w:lang w:bidi="en-US"/>
        </w:rPr>
        <w:t>Opatření B.2.2.:</w:t>
      </w:r>
      <w:r w:rsidR="009D7E1E">
        <w:rPr>
          <w:lang w:bidi="en-US"/>
        </w:rPr>
        <w:t xml:space="preserve"> Zkvalitnění péče o jednotlivé větrolamy a další prvky ÚSES</w:t>
      </w:r>
    </w:p>
    <w:p w:rsidR="009E66C1" w:rsidRDefault="009E66C1" w:rsidP="00F471F8">
      <w:pPr>
        <w:spacing w:after="120"/>
        <w:rPr>
          <w:lang w:bidi="en-US"/>
        </w:rPr>
      </w:pPr>
      <w:r>
        <w:rPr>
          <w:lang w:bidi="en-US"/>
        </w:rPr>
        <w:t xml:space="preserve">Opatření B.2.3.: </w:t>
      </w:r>
      <w:r w:rsidR="009D7E1E">
        <w:rPr>
          <w:lang w:bidi="en-US"/>
        </w:rPr>
        <w:t>Výsadba příhodné zeleně na co největší ploše obce</w:t>
      </w:r>
    </w:p>
    <w:p w:rsidR="009E66C1" w:rsidRDefault="009E66C1" w:rsidP="006B7E6F">
      <w:pPr>
        <w:pStyle w:val="Nadpis4"/>
      </w:pPr>
      <w:r>
        <w:t xml:space="preserve">Specifický cíl </w:t>
      </w:r>
      <w:r w:rsidR="009D7E1E">
        <w:t>B</w:t>
      </w:r>
      <w:r>
        <w:t xml:space="preserve">.3: </w:t>
      </w:r>
      <w:r w:rsidR="009D7E1E">
        <w:t>Kvalitní urbární rozvoj obce</w:t>
      </w:r>
    </w:p>
    <w:p w:rsidR="009E66C1" w:rsidRDefault="009D7E1E" w:rsidP="00F471F8">
      <w:pPr>
        <w:spacing w:after="120"/>
        <w:rPr>
          <w:lang w:bidi="en-US"/>
        </w:rPr>
      </w:pPr>
      <w:r>
        <w:rPr>
          <w:lang w:bidi="en-US"/>
        </w:rPr>
        <w:t>Opatření B</w:t>
      </w:r>
      <w:r w:rsidR="009E66C1">
        <w:rPr>
          <w:lang w:bidi="en-US"/>
        </w:rPr>
        <w:t xml:space="preserve">.3.1.: </w:t>
      </w:r>
      <w:r>
        <w:rPr>
          <w:lang w:bidi="en-US"/>
        </w:rPr>
        <w:t>Dokončení územního plánu</w:t>
      </w:r>
    </w:p>
    <w:p w:rsidR="009E66C1" w:rsidRDefault="009D7E1E" w:rsidP="00F471F8">
      <w:pPr>
        <w:spacing w:after="120"/>
        <w:rPr>
          <w:lang w:bidi="en-US"/>
        </w:rPr>
      </w:pPr>
      <w:r>
        <w:rPr>
          <w:lang w:bidi="en-US"/>
        </w:rPr>
        <w:t>Opatření B</w:t>
      </w:r>
      <w:r w:rsidR="009E66C1">
        <w:rPr>
          <w:lang w:bidi="en-US"/>
        </w:rPr>
        <w:t>.3.2.:</w:t>
      </w:r>
      <w:r>
        <w:rPr>
          <w:lang w:bidi="en-US"/>
        </w:rPr>
        <w:t xml:space="preserve"> Architektonická soutěž na náves obce</w:t>
      </w:r>
    </w:p>
    <w:p w:rsidR="009D7E1E" w:rsidRDefault="009D7E1E" w:rsidP="00F471F8">
      <w:pPr>
        <w:spacing w:after="120"/>
        <w:rPr>
          <w:lang w:bidi="en-US"/>
        </w:rPr>
      </w:pPr>
      <w:r>
        <w:rPr>
          <w:lang w:bidi="en-US"/>
        </w:rPr>
        <w:t>Opatření B</w:t>
      </w:r>
      <w:r w:rsidR="009E66C1">
        <w:rPr>
          <w:lang w:bidi="en-US"/>
        </w:rPr>
        <w:t xml:space="preserve">.3.3.: </w:t>
      </w:r>
      <w:r>
        <w:rPr>
          <w:lang w:bidi="en-US"/>
        </w:rPr>
        <w:t>Drobné projekty využití veřejných prostranství</w:t>
      </w:r>
    </w:p>
    <w:p w:rsidR="006B7E6F" w:rsidRDefault="006B7E6F" w:rsidP="00F471F8">
      <w:pPr>
        <w:spacing w:after="120"/>
        <w:rPr>
          <w:lang w:bidi="en-US"/>
        </w:rPr>
      </w:pPr>
      <w:r>
        <w:rPr>
          <w:lang w:bidi="en-US"/>
        </w:rPr>
        <w:t>Opatření B.3.4.: Vybrat z vize obce nápady vhodné k realizaci</w:t>
      </w:r>
    </w:p>
    <w:p w:rsidR="009D7E1E" w:rsidRDefault="009D7E1E" w:rsidP="006B7E6F">
      <w:pPr>
        <w:pStyle w:val="Nadpis4"/>
      </w:pPr>
      <w:r>
        <w:t>Specifický cíl B.4: Zlepšení možností trávení volného času</w:t>
      </w:r>
    </w:p>
    <w:p w:rsidR="009D7E1E" w:rsidRDefault="009D7E1E" w:rsidP="00F471F8">
      <w:pPr>
        <w:spacing w:after="120"/>
        <w:rPr>
          <w:lang w:bidi="en-US"/>
        </w:rPr>
      </w:pPr>
      <w:r>
        <w:rPr>
          <w:lang w:bidi="en-US"/>
        </w:rPr>
        <w:t>Opatření B.4.1.: Příprava rekonstrukce sportovního areálu „koupaliště“</w:t>
      </w:r>
    </w:p>
    <w:p w:rsidR="009D7E1E" w:rsidRDefault="009D7E1E" w:rsidP="00F471F8">
      <w:pPr>
        <w:spacing w:after="120"/>
        <w:rPr>
          <w:lang w:bidi="en-US"/>
        </w:rPr>
      </w:pPr>
      <w:r>
        <w:rPr>
          <w:lang w:bidi="en-US"/>
        </w:rPr>
        <w:t>Opatření B.4.2.: Rozvoj sportovního areálu fotbalového hřiště</w:t>
      </w:r>
    </w:p>
    <w:p w:rsidR="009D7E1E" w:rsidRDefault="009D7E1E" w:rsidP="00F471F8">
      <w:pPr>
        <w:spacing w:after="120"/>
        <w:rPr>
          <w:lang w:bidi="en-US"/>
        </w:rPr>
      </w:pPr>
      <w:r>
        <w:rPr>
          <w:lang w:bidi="en-US"/>
        </w:rPr>
        <w:t>Opatření B.4.3.: Výstavba dětského hřiště v horní polovině obce</w:t>
      </w:r>
    </w:p>
    <w:p w:rsidR="009D7E1E" w:rsidRDefault="009D7E1E" w:rsidP="00F471F8">
      <w:pPr>
        <w:spacing w:after="120"/>
        <w:rPr>
          <w:lang w:bidi="en-US"/>
        </w:rPr>
      </w:pPr>
      <w:r>
        <w:rPr>
          <w:lang w:bidi="en-US"/>
        </w:rPr>
        <w:t>Opatření B.4.4</w:t>
      </w:r>
      <w:r w:rsidR="006B7E6F">
        <w:rPr>
          <w:lang w:bidi="en-US"/>
        </w:rPr>
        <w:t>.</w:t>
      </w:r>
      <w:r>
        <w:rPr>
          <w:lang w:bidi="en-US"/>
        </w:rPr>
        <w:t xml:space="preserve">: </w:t>
      </w:r>
      <w:r w:rsidR="006B7E6F">
        <w:rPr>
          <w:lang w:bidi="en-US"/>
        </w:rPr>
        <w:t>Výstavba dětského hřiště na Černovičkách</w:t>
      </w:r>
    </w:p>
    <w:p w:rsidR="006B7E6F" w:rsidRDefault="006B7E6F" w:rsidP="00F471F8">
      <w:pPr>
        <w:spacing w:after="120"/>
        <w:rPr>
          <w:lang w:bidi="en-US"/>
        </w:rPr>
      </w:pPr>
      <w:r>
        <w:rPr>
          <w:lang w:bidi="en-US"/>
        </w:rPr>
        <w:t>Opatření B.4.5.: Výstavba dětského hřiště v blízkosti Zákolanského potoka</w:t>
      </w:r>
    </w:p>
    <w:p w:rsidR="006B7E6F" w:rsidRDefault="006B7E6F" w:rsidP="00F471F8">
      <w:pPr>
        <w:spacing w:after="120"/>
        <w:rPr>
          <w:lang w:bidi="en-US"/>
        </w:rPr>
      </w:pPr>
      <w:r>
        <w:rPr>
          <w:lang w:bidi="en-US"/>
        </w:rPr>
        <w:t>Opatření B.4.6.: Převzetí a rekonstrukce Sokolovny</w:t>
      </w:r>
    </w:p>
    <w:p w:rsidR="006B7E6F" w:rsidRDefault="006B7E6F" w:rsidP="00F471F8">
      <w:pPr>
        <w:spacing w:after="120"/>
        <w:rPr>
          <w:lang w:bidi="en-US"/>
        </w:rPr>
      </w:pPr>
      <w:r>
        <w:rPr>
          <w:lang w:bidi="en-US"/>
        </w:rPr>
        <w:t>Opatření B.4.7.: Vytvoření prostoru pro spolky – sál, klubovna, atd.</w:t>
      </w:r>
    </w:p>
    <w:p w:rsidR="006B7E6F" w:rsidRDefault="006B7E6F" w:rsidP="00F471F8">
      <w:pPr>
        <w:spacing w:after="120"/>
        <w:rPr>
          <w:lang w:bidi="en-US"/>
        </w:rPr>
      </w:pPr>
      <w:r>
        <w:rPr>
          <w:lang w:bidi="en-US"/>
        </w:rPr>
        <w:t>Opatření B.4.8.: Rozvoj území podél Zákolanského potoka a rybníka Pod Panskou</w:t>
      </w:r>
    </w:p>
    <w:p w:rsidR="006B7E6F" w:rsidRDefault="006B7E6F" w:rsidP="00F471F8">
      <w:pPr>
        <w:spacing w:after="120"/>
        <w:rPr>
          <w:lang w:bidi="en-US"/>
        </w:rPr>
      </w:pPr>
      <w:r>
        <w:rPr>
          <w:lang w:bidi="en-US"/>
        </w:rPr>
        <w:t>Opatření B.4.9.: Vytvořit sportovně naučný okruh kolem obce</w:t>
      </w:r>
    </w:p>
    <w:p w:rsidR="0003650D" w:rsidRDefault="0003650D" w:rsidP="00F471F8">
      <w:pPr>
        <w:spacing w:after="120"/>
        <w:rPr>
          <w:lang w:bidi="en-US"/>
        </w:rPr>
      </w:pPr>
      <w:r>
        <w:rPr>
          <w:lang w:bidi="en-US"/>
        </w:rPr>
        <w:t>Opatření B.4.10.: Větší podpora mimoškolních aktivit dětí</w:t>
      </w:r>
    </w:p>
    <w:p w:rsidR="006B7E6F" w:rsidRDefault="006B7E6F" w:rsidP="00D93380">
      <w:pPr>
        <w:pStyle w:val="Nadpis4"/>
      </w:pPr>
      <w:r>
        <w:lastRenderedPageBreak/>
        <w:t>Specifický cíl B.5: Bezpečnost</w:t>
      </w:r>
    </w:p>
    <w:p w:rsidR="006B7E6F" w:rsidRDefault="006B7E6F" w:rsidP="00F471F8">
      <w:pPr>
        <w:spacing w:after="120"/>
        <w:rPr>
          <w:lang w:bidi="en-US"/>
        </w:rPr>
      </w:pPr>
      <w:r>
        <w:rPr>
          <w:lang w:bidi="en-US"/>
        </w:rPr>
        <w:t>Opatření B.5.1.: Výstavba hasičské zbrojnice</w:t>
      </w:r>
    </w:p>
    <w:p w:rsidR="009D7E1E" w:rsidRPr="009E66C1" w:rsidRDefault="006B7E6F" w:rsidP="00D93380">
      <w:pPr>
        <w:spacing w:after="120"/>
        <w:rPr>
          <w:lang w:bidi="en-US"/>
        </w:rPr>
      </w:pPr>
      <w:r>
        <w:rPr>
          <w:lang w:bidi="en-US"/>
        </w:rPr>
        <w:t>Opatření B.5.2.: Zajištění dohledu obecní policie</w:t>
      </w:r>
    </w:p>
    <w:p w:rsidR="009D7E1E" w:rsidRDefault="009D7E1E" w:rsidP="006B7E6F">
      <w:pPr>
        <w:pStyle w:val="Nadpis3"/>
      </w:pPr>
      <w:r>
        <w:t xml:space="preserve">Strategický cíl C: </w:t>
      </w:r>
      <w:r w:rsidR="0003650D">
        <w:t>Rozvoj majetku a příspěvkových organizací</w:t>
      </w:r>
    </w:p>
    <w:p w:rsidR="009D7E1E" w:rsidRDefault="009D7E1E" w:rsidP="006B7E6F">
      <w:pPr>
        <w:pStyle w:val="Nadpis4"/>
      </w:pPr>
      <w:r>
        <w:t xml:space="preserve">Specifický cíl C.1: </w:t>
      </w:r>
      <w:r w:rsidR="0036416D">
        <w:t>Rekonstrukce obecního majetku</w:t>
      </w:r>
    </w:p>
    <w:p w:rsidR="009D7E1E" w:rsidRDefault="009D7E1E" w:rsidP="00F471F8">
      <w:pPr>
        <w:spacing w:after="120"/>
        <w:rPr>
          <w:lang w:bidi="en-US"/>
        </w:rPr>
      </w:pPr>
      <w:r>
        <w:rPr>
          <w:lang w:bidi="en-US"/>
        </w:rPr>
        <w:t xml:space="preserve">Opatření C.1.1.: </w:t>
      </w:r>
      <w:r w:rsidR="006B7E6F">
        <w:rPr>
          <w:lang w:bidi="en-US"/>
        </w:rPr>
        <w:t>Kompletní rekonstrukce bytového domu č.</w:t>
      </w:r>
      <w:r w:rsidR="000A3E37">
        <w:rPr>
          <w:lang w:bidi="en-US"/>
        </w:rPr>
        <w:t xml:space="preserve"> </w:t>
      </w:r>
      <w:r w:rsidR="006B7E6F">
        <w:rPr>
          <w:lang w:bidi="en-US"/>
        </w:rPr>
        <w:t>p. 68</w:t>
      </w:r>
    </w:p>
    <w:p w:rsidR="009D7E1E" w:rsidRDefault="009D7E1E" w:rsidP="00F471F8">
      <w:pPr>
        <w:spacing w:after="120"/>
        <w:rPr>
          <w:lang w:bidi="en-US"/>
        </w:rPr>
      </w:pPr>
      <w:r>
        <w:rPr>
          <w:lang w:bidi="en-US"/>
        </w:rPr>
        <w:t>Opatření C.1.2.:</w:t>
      </w:r>
      <w:r w:rsidR="006B7E6F">
        <w:rPr>
          <w:lang w:bidi="en-US"/>
        </w:rPr>
        <w:t>Plán rozvoje základní školy č.</w:t>
      </w:r>
      <w:r w:rsidR="000A3E37">
        <w:rPr>
          <w:lang w:bidi="en-US"/>
        </w:rPr>
        <w:t xml:space="preserve"> </w:t>
      </w:r>
      <w:r w:rsidR="006B7E6F">
        <w:rPr>
          <w:lang w:bidi="en-US"/>
        </w:rPr>
        <w:t>p. 82 – fasáda, podkroví, sklepní prostory</w:t>
      </w:r>
    </w:p>
    <w:p w:rsidR="009D7E1E" w:rsidRDefault="009D7E1E" w:rsidP="00F471F8">
      <w:pPr>
        <w:spacing w:after="120"/>
        <w:rPr>
          <w:lang w:bidi="en-US"/>
        </w:rPr>
      </w:pPr>
      <w:r>
        <w:rPr>
          <w:lang w:bidi="en-US"/>
        </w:rPr>
        <w:t xml:space="preserve">Opatření C.1.3.: </w:t>
      </w:r>
      <w:r w:rsidR="006B7E6F">
        <w:rPr>
          <w:lang w:bidi="en-US"/>
        </w:rPr>
        <w:t>Plán rozvoje areálu č.</w:t>
      </w:r>
      <w:r w:rsidR="000A3E37">
        <w:rPr>
          <w:lang w:bidi="en-US"/>
        </w:rPr>
        <w:t xml:space="preserve"> </w:t>
      </w:r>
      <w:r w:rsidR="006B7E6F">
        <w:rPr>
          <w:lang w:bidi="en-US"/>
        </w:rPr>
        <w:t>p. 61 a č.</w:t>
      </w:r>
      <w:r w:rsidR="000A3E37">
        <w:rPr>
          <w:lang w:bidi="en-US"/>
        </w:rPr>
        <w:t xml:space="preserve"> </w:t>
      </w:r>
      <w:r w:rsidR="006B7E6F">
        <w:rPr>
          <w:lang w:bidi="en-US"/>
        </w:rPr>
        <w:t>p.152</w:t>
      </w:r>
    </w:p>
    <w:p w:rsidR="0003650D" w:rsidRDefault="0003650D" w:rsidP="00F471F8">
      <w:pPr>
        <w:spacing w:after="120"/>
        <w:rPr>
          <w:lang w:bidi="en-US"/>
        </w:rPr>
      </w:pPr>
      <w:r>
        <w:rPr>
          <w:lang w:bidi="en-US"/>
        </w:rPr>
        <w:t>Opatření C.1.4: Dokončení rekonstrukce č.</w:t>
      </w:r>
      <w:r w:rsidR="000A3E37">
        <w:rPr>
          <w:lang w:bidi="en-US"/>
        </w:rPr>
        <w:t xml:space="preserve"> </w:t>
      </w:r>
      <w:r>
        <w:rPr>
          <w:lang w:bidi="en-US"/>
        </w:rPr>
        <w:t>p. 102 (sklepení, podkroví)</w:t>
      </w:r>
    </w:p>
    <w:p w:rsidR="0036416D" w:rsidRDefault="0036416D" w:rsidP="00F471F8">
      <w:pPr>
        <w:spacing w:after="120"/>
        <w:rPr>
          <w:lang w:bidi="en-US"/>
        </w:rPr>
      </w:pPr>
      <w:r>
        <w:rPr>
          <w:lang w:bidi="en-US"/>
        </w:rPr>
        <w:t xml:space="preserve">Opatření C.1.5: </w:t>
      </w:r>
      <w:r w:rsidR="00D93380">
        <w:rPr>
          <w:lang w:bidi="en-US"/>
        </w:rPr>
        <w:t>Obnova</w:t>
      </w:r>
      <w:r>
        <w:rPr>
          <w:lang w:bidi="en-US"/>
        </w:rPr>
        <w:t xml:space="preserve"> tří barokních soch</w:t>
      </w:r>
    </w:p>
    <w:p w:rsidR="009D7E1E" w:rsidRDefault="009D7E1E" w:rsidP="006B7E6F">
      <w:pPr>
        <w:pStyle w:val="Nadpis4"/>
      </w:pPr>
      <w:r>
        <w:t xml:space="preserve">Specifický cíl C.2: </w:t>
      </w:r>
      <w:r w:rsidR="0003650D">
        <w:t>Rozvoj výuky</w:t>
      </w:r>
    </w:p>
    <w:p w:rsidR="009D7E1E" w:rsidRDefault="009D7E1E" w:rsidP="00F471F8">
      <w:pPr>
        <w:spacing w:after="120"/>
        <w:rPr>
          <w:lang w:bidi="en-US"/>
        </w:rPr>
      </w:pPr>
      <w:r>
        <w:rPr>
          <w:lang w:bidi="en-US"/>
        </w:rPr>
        <w:t xml:space="preserve">Opatření C.2.1.: </w:t>
      </w:r>
      <w:r w:rsidR="0003650D">
        <w:rPr>
          <w:lang w:bidi="en-US"/>
        </w:rPr>
        <w:t>Zlepšení možností sportovních činností pro žáky ZŠ</w:t>
      </w:r>
    </w:p>
    <w:p w:rsidR="009D7E1E" w:rsidRDefault="009D7E1E" w:rsidP="00F471F8">
      <w:pPr>
        <w:spacing w:after="120"/>
        <w:rPr>
          <w:lang w:bidi="en-US"/>
        </w:rPr>
      </w:pPr>
      <w:r>
        <w:rPr>
          <w:lang w:bidi="en-US"/>
        </w:rPr>
        <w:t xml:space="preserve">Opatření C.2.2.: </w:t>
      </w:r>
      <w:r w:rsidR="0003650D">
        <w:rPr>
          <w:lang w:bidi="en-US"/>
        </w:rPr>
        <w:t>Dokončení areálu MŠ</w:t>
      </w:r>
    </w:p>
    <w:p w:rsidR="009D7E1E" w:rsidRDefault="009D7E1E" w:rsidP="00F471F8">
      <w:pPr>
        <w:spacing w:after="120"/>
        <w:rPr>
          <w:lang w:bidi="en-US"/>
        </w:rPr>
      </w:pPr>
      <w:r>
        <w:rPr>
          <w:lang w:bidi="en-US"/>
        </w:rPr>
        <w:t xml:space="preserve">Opatření C.2.3.: </w:t>
      </w:r>
      <w:r w:rsidR="0003650D">
        <w:rPr>
          <w:lang w:bidi="en-US"/>
        </w:rPr>
        <w:t>Realizace odborných učeben pro ZŠ</w:t>
      </w:r>
    </w:p>
    <w:p w:rsidR="0003650D" w:rsidRDefault="0003650D" w:rsidP="00F471F8">
      <w:pPr>
        <w:spacing w:after="120"/>
        <w:rPr>
          <w:lang w:bidi="en-US"/>
        </w:rPr>
      </w:pPr>
      <w:r>
        <w:rPr>
          <w:lang w:bidi="en-US"/>
        </w:rPr>
        <w:t>Opatření C.2.4.: Prověření využití podkroví v č.</w:t>
      </w:r>
      <w:r w:rsidR="00D93380">
        <w:rPr>
          <w:lang w:bidi="en-US"/>
        </w:rPr>
        <w:t xml:space="preserve"> </w:t>
      </w:r>
      <w:r>
        <w:rPr>
          <w:lang w:bidi="en-US"/>
        </w:rPr>
        <w:t>p. 102</w:t>
      </w:r>
    </w:p>
    <w:p w:rsidR="000A3E37" w:rsidRDefault="000A3E37" w:rsidP="00F471F8">
      <w:pPr>
        <w:spacing w:after="120"/>
        <w:rPr>
          <w:lang w:bidi="en-US"/>
        </w:rPr>
      </w:pPr>
      <w:r>
        <w:rPr>
          <w:lang w:bidi="en-US"/>
        </w:rPr>
        <w:t>Opatření c.2.5.: Zajištění zlepšení možností stravování</w:t>
      </w:r>
    </w:p>
    <w:p w:rsidR="009D7E1E" w:rsidRDefault="009D7E1E" w:rsidP="006B7E6F">
      <w:pPr>
        <w:pStyle w:val="Nadpis4"/>
      </w:pPr>
      <w:r>
        <w:t xml:space="preserve">Specifický cíl B.3: </w:t>
      </w:r>
      <w:r w:rsidR="00D93380">
        <w:t>Ú</w:t>
      </w:r>
      <w:r w:rsidR="0003650D">
        <w:t>držb</w:t>
      </w:r>
      <w:r w:rsidR="00D93380">
        <w:t>a</w:t>
      </w:r>
      <w:r w:rsidR="0003650D">
        <w:t xml:space="preserve"> obce</w:t>
      </w:r>
    </w:p>
    <w:p w:rsidR="009D7E1E" w:rsidRDefault="009D7E1E" w:rsidP="00F471F8">
      <w:pPr>
        <w:spacing w:after="120"/>
        <w:rPr>
          <w:lang w:bidi="en-US"/>
        </w:rPr>
      </w:pPr>
      <w:r>
        <w:rPr>
          <w:lang w:bidi="en-US"/>
        </w:rPr>
        <w:t xml:space="preserve">Opatření B.3.1.: </w:t>
      </w:r>
      <w:r w:rsidR="0003650D">
        <w:rPr>
          <w:lang w:bidi="en-US"/>
        </w:rPr>
        <w:t>Prověření technického vybavení „pracovní čety“</w:t>
      </w:r>
    </w:p>
    <w:p w:rsidR="009D7E1E" w:rsidRDefault="009D7E1E" w:rsidP="00F471F8">
      <w:pPr>
        <w:spacing w:after="120"/>
        <w:rPr>
          <w:lang w:bidi="en-US"/>
        </w:rPr>
      </w:pPr>
      <w:r>
        <w:rPr>
          <w:lang w:bidi="en-US"/>
        </w:rPr>
        <w:t xml:space="preserve">Opatření B.3.2.: </w:t>
      </w:r>
      <w:r w:rsidR="0003650D">
        <w:rPr>
          <w:lang w:bidi="en-US"/>
        </w:rPr>
        <w:t>Prověření možnosti a potřebu zaměstnání dalších pracovníků pracovní četě</w:t>
      </w:r>
    </w:p>
    <w:p w:rsidR="009D7E1E" w:rsidRDefault="009D7E1E" w:rsidP="00F471F8">
      <w:pPr>
        <w:spacing w:after="120"/>
        <w:rPr>
          <w:lang w:bidi="en-US"/>
        </w:rPr>
      </w:pPr>
      <w:r>
        <w:rPr>
          <w:lang w:bidi="en-US"/>
        </w:rPr>
        <w:t xml:space="preserve">Opatření B.3.3.: </w:t>
      </w:r>
      <w:r w:rsidR="0003650D">
        <w:rPr>
          <w:lang w:bidi="en-US"/>
        </w:rPr>
        <w:t>Zajištění garáží a lepšího zázemí pro pracovní četu</w:t>
      </w:r>
    </w:p>
    <w:p w:rsidR="0003650D" w:rsidRDefault="0003650D" w:rsidP="00F471F8">
      <w:pPr>
        <w:spacing w:after="120"/>
        <w:rPr>
          <w:lang w:bidi="en-US"/>
        </w:rPr>
      </w:pPr>
      <w:r>
        <w:rPr>
          <w:lang w:bidi="en-US"/>
        </w:rPr>
        <w:t>Opatření B.3.4.: Zefektivnění odpadového hospodářství obce</w:t>
      </w:r>
    </w:p>
    <w:p w:rsidR="0003650D" w:rsidRDefault="0003650D" w:rsidP="0003650D">
      <w:pPr>
        <w:pStyle w:val="Nadpis4"/>
      </w:pPr>
      <w:r>
        <w:t>Nemovitosti</w:t>
      </w:r>
    </w:p>
    <w:p w:rsidR="0003650D" w:rsidRDefault="0003650D" w:rsidP="00F471F8">
      <w:pPr>
        <w:spacing w:after="120"/>
        <w:rPr>
          <w:lang w:bidi="en-US"/>
        </w:rPr>
      </w:pPr>
      <w:r>
        <w:rPr>
          <w:lang w:bidi="en-US"/>
        </w:rPr>
        <w:t xml:space="preserve">Opatření B.4.1.: Postupně vykupovat a odprodávat </w:t>
      </w:r>
      <w:proofErr w:type="spellStart"/>
      <w:r>
        <w:rPr>
          <w:lang w:bidi="en-US"/>
        </w:rPr>
        <w:t>přeplocené</w:t>
      </w:r>
      <w:proofErr w:type="spellEnd"/>
      <w:r>
        <w:rPr>
          <w:lang w:bidi="en-US"/>
        </w:rPr>
        <w:t xml:space="preserve"> a </w:t>
      </w:r>
      <w:proofErr w:type="spellStart"/>
      <w:r>
        <w:rPr>
          <w:lang w:bidi="en-US"/>
        </w:rPr>
        <w:t>nedoplocené</w:t>
      </w:r>
      <w:proofErr w:type="spellEnd"/>
      <w:r>
        <w:rPr>
          <w:lang w:bidi="en-US"/>
        </w:rPr>
        <w:t xml:space="preserve"> plochy</w:t>
      </w:r>
    </w:p>
    <w:p w:rsidR="0003650D" w:rsidRDefault="0003650D" w:rsidP="00F471F8">
      <w:pPr>
        <w:spacing w:after="120"/>
        <w:rPr>
          <w:lang w:bidi="en-US"/>
        </w:rPr>
      </w:pPr>
      <w:r>
        <w:rPr>
          <w:lang w:bidi="en-US"/>
        </w:rPr>
        <w:t>Opatření B.4.2.: Nákup pozemků na veřejných prostranstvích nebo v zájmu obce</w:t>
      </w:r>
    </w:p>
    <w:p w:rsidR="009E66C1" w:rsidRPr="009E66C1" w:rsidRDefault="0003650D" w:rsidP="00D93380">
      <w:pPr>
        <w:spacing w:after="120"/>
        <w:rPr>
          <w:lang w:bidi="en-US"/>
        </w:rPr>
      </w:pPr>
      <w:r>
        <w:rPr>
          <w:lang w:bidi="en-US"/>
        </w:rPr>
        <w:t>Opatření B.3.3.: Nákup budov v</w:t>
      </w:r>
      <w:r w:rsidR="00D93380">
        <w:rPr>
          <w:lang w:bidi="en-US"/>
        </w:rPr>
        <w:t> </w:t>
      </w:r>
      <w:r>
        <w:rPr>
          <w:lang w:bidi="en-US"/>
        </w:rPr>
        <w:t>obci</w:t>
      </w:r>
      <w:r w:rsidR="00D93380">
        <w:rPr>
          <w:lang w:bidi="en-US"/>
        </w:rPr>
        <w:t xml:space="preserve"> v souladu s územním plánem.</w:t>
      </w:r>
    </w:p>
    <w:sectPr w:rsidR="009E66C1" w:rsidRPr="009E66C1" w:rsidSect="009479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D7E"/>
    <w:multiLevelType w:val="hybridMultilevel"/>
    <w:tmpl w:val="5AE473E0"/>
    <w:lvl w:ilvl="0" w:tplc="B7D4F720">
      <w:start w:val="1"/>
      <w:numFmt w:val="bullet"/>
      <w:pStyle w:val="Odstavecseseznamem"/>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11C14D9E"/>
    <w:multiLevelType w:val="hybridMultilevel"/>
    <w:tmpl w:val="C92401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047354"/>
    <w:multiLevelType w:val="hybridMultilevel"/>
    <w:tmpl w:val="B69E41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EF5B80"/>
    <w:multiLevelType w:val="multilevel"/>
    <w:tmpl w:val="EAE05904"/>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20F50270"/>
    <w:multiLevelType w:val="hybridMultilevel"/>
    <w:tmpl w:val="D91C9A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4D50276"/>
    <w:multiLevelType w:val="hybridMultilevel"/>
    <w:tmpl w:val="C92401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555BD1"/>
    <w:multiLevelType w:val="hybridMultilevel"/>
    <w:tmpl w:val="C92401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97972BC"/>
    <w:multiLevelType w:val="hybridMultilevel"/>
    <w:tmpl w:val="C92401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0"/>
  </w:num>
  <w:num w:numId="12">
    <w:abstractNumId w:val="0"/>
  </w:num>
  <w:num w:numId="13">
    <w:abstractNumId w:val="6"/>
  </w:num>
  <w:num w:numId="14">
    <w:abstractNumId w:val="4"/>
  </w:num>
  <w:num w:numId="15">
    <w:abstractNumId w:val="0"/>
  </w:num>
  <w:num w:numId="16">
    <w:abstractNumId w:val="5"/>
  </w:num>
  <w:num w:numId="17">
    <w:abstractNumId w:val="2"/>
  </w:num>
  <w:num w:numId="18">
    <w:abstractNumId w:val="0"/>
  </w:num>
  <w:num w:numId="19">
    <w:abstractNumId w:val="1"/>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CF729F"/>
    <w:rsid w:val="00014096"/>
    <w:rsid w:val="000363F0"/>
    <w:rsid w:val="0003650D"/>
    <w:rsid w:val="00064A3C"/>
    <w:rsid w:val="000A3E37"/>
    <w:rsid w:val="000C1CDF"/>
    <w:rsid w:val="00130795"/>
    <w:rsid w:val="00165843"/>
    <w:rsid w:val="001815C6"/>
    <w:rsid w:val="0019775A"/>
    <w:rsid w:val="00203499"/>
    <w:rsid w:val="002328C2"/>
    <w:rsid w:val="00287D57"/>
    <w:rsid w:val="002B79A1"/>
    <w:rsid w:val="002E0D82"/>
    <w:rsid w:val="00333795"/>
    <w:rsid w:val="00343562"/>
    <w:rsid w:val="00350FF3"/>
    <w:rsid w:val="0036416D"/>
    <w:rsid w:val="00393C3E"/>
    <w:rsid w:val="003A5F2F"/>
    <w:rsid w:val="003B6699"/>
    <w:rsid w:val="00444FFD"/>
    <w:rsid w:val="00452269"/>
    <w:rsid w:val="0046429E"/>
    <w:rsid w:val="004C5F32"/>
    <w:rsid w:val="004F3A46"/>
    <w:rsid w:val="004F695B"/>
    <w:rsid w:val="005A530E"/>
    <w:rsid w:val="005D13A4"/>
    <w:rsid w:val="005E4209"/>
    <w:rsid w:val="00617094"/>
    <w:rsid w:val="00634714"/>
    <w:rsid w:val="006364B2"/>
    <w:rsid w:val="00690A05"/>
    <w:rsid w:val="006B7E6F"/>
    <w:rsid w:val="00721496"/>
    <w:rsid w:val="007464CB"/>
    <w:rsid w:val="007C585B"/>
    <w:rsid w:val="00842907"/>
    <w:rsid w:val="00845A5C"/>
    <w:rsid w:val="008B0A01"/>
    <w:rsid w:val="008C714F"/>
    <w:rsid w:val="00947362"/>
    <w:rsid w:val="0094798E"/>
    <w:rsid w:val="009A7F52"/>
    <w:rsid w:val="009C6323"/>
    <w:rsid w:val="009D7E1E"/>
    <w:rsid w:val="009E66C1"/>
    <w:rsid w:val="00AA75F0"/>
    <w:rsid w:val="00AD6654"/>
    <w:rsid w:val="00AF6A88"/>
    <w:rsid w:val="00B105D9"/>
    <w:rsid w:val="00B25F19"/>
    <w:rsid w:val="00B376F4"/>
    <w:rsid w:val="00B46BAD"/>
    <w:rsid w:val="00B872C3"/>
    <w:rsid w:val="00B936B5"/>
    <w:rsid w:val="00BA6020"/>
    <w:rsid w:val="00BB11F0"/>
    <w:rsid w:val="00BD2148"/>
    <w:rsid w:val="00C21D9F"/>
    <w:rsid w:val="00C42C56"/>
    <w:rsid w:val="00C66537"/>
    <w:rsid w:val="00C7460D"/>
    <w:rsid w:val="00C77F98"/>
    <w:rsid w:val="00CC3036"/>
    <w:rsid w:val="00CE2020"/>
    <w:rsid w:val="00CF5B08"/>
    <w:rsid w:val="00CF729F"/>
    <w:rsid w:val="00D24C2C"/>
    <w:rsid w:val="00D361FA"/>
    <w:rsid w:val="00D61971"/>
    <w:rsid w:val="00D93380"/>
    <w:rsid w:val="00E13C59"/>
    <w:rsid w:val="00E710D6"/>
    <w:rsid w:val="00E84D9A"/>
    <w:rsid w:val="00EE1FE5"/>
    <w:rsid w:val="00EE6DA1"/>
    <w:rsid w:val="00F43B57"/>
    <w:rsid w:val="00F471F8"/>
    <w:rsid w:val="00F47A6F"/>
    <w:rsid w:val="00F654D8"/>
    <w:rsid w:val="00F7573D"/>
    <w:rsid w:val="00F857A0"/>
    <w:rsid w:val="00F95D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798E"/>
  </w:style>
  <w:style w:type="paragraph" w:styleId="Nadpis1">
    <w:name w:val="heading 1"/>
    <w:basedOn w:val="Normln"/>
    <w:next w:val="Normln"/>
    <w:link w:val="Nadpis1Char"/>
    <w:autoRedefine/>
    <w:uiPriority w:val="9"/>
    <w:qFormat/>
    <w:rsid w:val="00130795"/>
    <w:pPr>
      <w:numPr>
        <w:numId w:val="2"/>
      </w:numPr>
      <w:spacing w:before="600" w:after="0" w:line="360" w:lineRule="auto"/>
      <w:jc w:val="both"/>
      <w:outlineLvl w:val="0"/>
    </w:pPr>
    <w:rPr>
      <w:rFonts w:asciiTheme="majorHAnsi" w:eastAsiaTheme="majorEastAsia" w:hAnsiTheme="majorHAnsi" w:cstheme="majorBidi"/>
      <w:b/>
      <w:bCs/>
      <w:iCs/>
      <w:sz w:val="32"/>
      <w:szCs w:val="32"/>
      <w:lang w:bidi="en-US"/>
    </w:rPr>
  </w:style>
  <w:style w:type="paragraph" w:styleId="Nadpis2">
    <w:name w:val="heading 2"/>
    <w:basedOn w:val="Normln"/>
    <w:next w:val="Normln"/>
    <w:link w:val="Nadpis2Char"/>
    <w:autoRedefine/>
    <w:uiPriority w:val="9"/>
    <w:unhideWhenUsed/>
    <w:qFormat/>
    <w:rsid w:val="00F43B57"/>
    <w:pPr>
      <w:numPr>
        <w:ilvl w:val="1"/>
        <w:numId w:val="2"/>
      </w:numPr>
      <w:spacing w:before="320" w:after="0" w:line="360" w:lineRule="auto"/>
      <w:jc w:val="both"/>
      <w:outlineLvl w:val="1"/>
    </w:pPr>
    <w:rPr>
      <w:rFonts w:ascii="Times New Roman" w:eastAsiaTheme="majorEastAsia" w:hAnsi="Times New Roman" w:cs="Times New Roman"/>
      <w:b/>
      <w:bCs/>
      <w:iCs/>
      <w:sz w:val="32"/>
      <w:szCs w:val="32"/>
      <w:lang w:bidi="en-US"/>
    </w:rPr>
  </w:style>
  <w:style w:type="paragraph" w:styleId="Nadpis3">
    <w:name w:val="heading 3"/>
    <w:basedOn w:val="Normln"/>
    <w:next w:val="Normln"/>
    <w:link w:val="Nadpis3Char"/>
    <w:autoRedefine/>
    <w:uiPriority w:val="9"/>
    <w:unhideWhenUsed/>
    <w:qFormat/>
    <w:rsid w:val="00130795"/>
    <w:pPr>
      <w:numPr>
        <w:ilvl w:val="2"/>
        <w:numId w:val="2"/>
      </w:numPr>
      <w:spacing w:before="320" w:after="0" w:line="360" w:lineRule="auto"/>
      <w:jc w:val="both"/>
      <w:outlineLvl w:val="2"/>
    </w:pPr>
    <w:rPr>
      <w:rFonts w:asciiTheme="majorHAnsi" w:eastAsiaTheme="majorEastAsia" w:hAnsiTheme="majorHAnsi" w:cstheme="majorBidi"/>
      <w:b/>
      <w:bCs/>
      <w:iCs/>
      <w:sz w:val="26"/>
      <w:szCs w:val="26"/>
      <w:lang w:bidi="en-US"/>
    </w:rPr>
  </w:style>
  <w:style w:type="paragraph" w:styleId="Nadpis4">
    <w:name w:val="heading 4"/>
    <w:basedOn w:val="Normln"/>
    <w:next w:val="Normln"/>
    <w:link w:val="Nadpis4Char"/>
    <w:uiPriority w:val="9"/>
    <w:unhideWhenUsed/>
    <w:qFormat/>
    <w:rsid w:val="00130795"/>
    <w:pPr>
      <w:numPr>
        <w:ilvl w:val="3"/>
        <w:numId w:val="2"/>
      </w:numPr>
      <w:spacing w:before="280" w:after="0" w:line="360" w:lineRule="auto"/>
      <w:jc w:val="both"/>
      <w:outlineLvl w:val="3"/>
    </w:pPr>
    <w:rPr>
      <w:rFonts w:asciiTheme="majorHAnsi" w:eastAsiaTheme="majorEastAsia" w:hAnsiTheme="majorHAnsi" w:cstheme="majorBidi"/>
      <w:b/>
      <w:bCs/>
      <w:i/>
      <w:iCs/>
      <w:sz w:val="24"/>
      <w:szCs w:val="24"/>
      <w:lang w:bidi="en-US"/>
    </w:rPr>
  </w:style>
  <w:style w:type="paragraph" w:styleId="Nadpis5">
    <w:name w:val="heading 5"/>
    <w:basedOn w:val="Normln"/>
    <w:next w:val="Normln"/>
    <w:link w:val="Nadpis5Char"/>
    <w:uiPriority w:val="9"/>
    <w:unhideWhenUsed/>
    <w:qFormat/>
    <w:rsid w:val="00130795"/>
    <w:pPr>
      <w:numPr>
        <w:ilvl w:val="4"/>
        <w:numId w:val="2"/>
      </w:numPr>
      <w:spacing w:before="280" w:after="0" w:line="360" w:lineRule="auto"/>
      <w:jc w:val="both"/>
      <w:outlineLvl w:val="4"/>
    </w:pPr>
    <w:rPr>
      <w:rFonts w:asciiTheme="majorHAnsi" w:eastAsiaTheme="majorEastAsia" w:hAnsiTheme="majorHAnsi" w:cstheme="majorBidi"/>
      <w:b/>
      <w:bCs/>
      <w:i/>
      <w:iCs/>
      <w:sz w:val="24"/>
      <w:lang w:bidi="en-US"/>
    </w:rPr>
  </w:style>
  <w:style w:type="paragraph" w:styleId="Nadpis6">
    <w:name w:val="heading 6"/>
    <w:basedOn w:val="Normln"/>
    <w:next w:val="Normln"/>
    <w:link w:val="Nadpis6Char"/>
    <w:uiPriority w:val="9"/>
    <w:semiHidden/>
    <w:unhideWhenUsed/>
    <w:qFormat/>
    <w:rsid w:val="00130795"/>
    <w:pPr>
      <w:numPr>
        <w:ilvl w:val="5"/>
        <w:numId w:val="2"/>
      </w:numPr>
      <w:spacing w:before="280" w:after="80" w:line="360" w:lineRule="auto"/>
      <w:jc w:val="both"/>
      <w:outlineLvl w:val="5"/>
    </w:pPr>
    <w:rPr>
      <w:rFonts w:asciiTheme="majorHAnsi" w:eastAsiaTheme="majorEastAsia" w:hAnsiTheme="majorHAnsi" w:cstheme="majorBidi"/>
      <w:b/>
      <w:bCs/>
      <w:i/>
      <w:iCs/>
      <w:sz w:val="24"/>
      <w:lang w:bidi="en-US"/>
    </w:rPr>
  </w:style>
  <w:style w:type="paragraph" w:styleId="Nadpis7">
    <w:name w:val="heading 7"/>
    <w:basedOn w:val="Normln"/>
    <w:next w:val="Normln"/>
    <w:link w:val="Nadpis7Char"/>
    <w:uiPriority w:val="9"/>
    <w:semiHidden/>
    <w:unhideWhenUsed/>
    <w:qFormat/>
    <w:rsid w:val="00130795"/>
    <w:pPr>
      <w:numPr>
        <w:ilvl w:val="6"/>
        <w:numId w:val="2"/>
      </w:numPr>
      <w:spacing w:before="280" w:after="0" w:line="360" w:lineRule="auto"/>
      <w:jc w:val="both"/>
      <w:outlineLvl w:val="6"/>
    </w:pPr>
    <w:rPr>
      <w:rFonts w:asciiTheme="majorHAnsi" w:eastAsiaTheme="majorEastAsia" w:hAnsiTheme="majorHAnsi" w:cstheme="majorBidi"/>
      <w:b/>
      <w:bCs/>
      <w:i/>
      <w:iCs/>
      <w:sz w:val="20"/>
      <w:szCs w:val="20"/>
      <w:lang w:bidi="en-US"/>
    </w:rPr>
  </w:style>
  <w:style w:type="paragraph" w:styleId="Nadpis8">
    <w:name w:val="heading 8"/>
    <w:basedOn w:val="Normln"/>
    <w:next w:val="Normln"/>
    <w:link w:val="Nadpis8Char"/>
    <w:uiPriority w:val="9"/>
    <w:semiHidden/>
    <w:unhideWhenUsed/>
    <w:qFormat/>
    <w:rsid w:val="00130795"/>
    <w:pPr>
      <w:numPr>
        <w:ilvl w:val="7"/>
        <w:numId w:val="2"/>
      </w:numPr>
      <w:spacing w:before="280" w:after="0" w:line="360" w:lineRule="auto"/>
      <w:jc w:val="both"/>
      <w:outlineLvl w:val="7"/>
    </w:pPr>
    <w:rPr>
      <w:rFonts w:asciiTheme="majorHAnsi" w:eastAsiaTheme="majorEastAsia" w:hAnsiTheme="majorHAnsi" w:cstheme="majorBidi"/>
      <w:b/>
      <w:bCs/>
      <w:i/>
      <w:iCs/>
      <w:sz w:val="18"/>
      <w:szCs w:val="18"/>
      <w:lang w:bidi="en-US"/>
    </w:rPr>
  </w:style>
  <w:style w:type="paragraph" w:styleId="Nadpis9">
    <w:name w:val="heading 9"/>
    <w:basedOn w:val="Normln"/>
    <w:next w:val="Normln"/>
    <w:link w:val="Nadpis9Char"/>
    <w:uiPriority w:val="9"/>
    <w:semiHidden/>
    <w:unhideWhenUsed/>
    <w:qFormat/>
    <w:rsid w:val="00130795"/>
    <w:pPr>
      <w:numPr>
        <w:ilvl w:val="8"/>
        <w:numId w:val="2"/>
      </w:numPr>
      <w:spacing w:before="280" w:after="0" w:line="360" w:lineRule="auto"/>
      <w:jc w:val="both"/>
      <w:outlineLvl w:val="8"/>
    </w:pPr>
    <w:rPr>
      <w:rFonts w:asciiTheme="majorHAnsi" w:eastAsiaTheme="majorEastAsia" w:hAnsiTheme="majorHAnsi" w:cstheme="majorBidi"/>
      <w:i/>
      <w:iCs/>
      <w:sz w:val="18"/>
      <w:szCs w:val="18"/>
      <w:lang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9C6323"/>
    <w:rPr>
      <w:sz w:val="16"/>
      <w:szCs w:val="16"/>
    </w:rPr>
  </w:style>
  <w:style w:type="paragraph" w:styleId="Textkomente">
    <w:name w:val="annotation text"/>
    <w:basedOn w:val="Normln"/>
    <w:link w:val="TextkomenteChar"/>
    <w:uiPriority w:val="99"/>
    <w:semiHidden/>
    <w:unhideWhenUsed/>
    <w:rsid w:val="009C6323"/>
    <w:pPr>
      <w:spacing w:line="240" w:lineRule="auto"/>
    </w:pPr>
    <w:rPr>
      <w:sz w:val="20"/>
      <w:szCs w:val="20"/>
    </w:rPr>
  </w:style>
  <w:style w:type="character" w:customStyle="1" w:styleId="TextkomenteChar">
    <w:name w:val="Text komentáře Char"/>
    <w:basedOn w:val="Standardnpsmoodstavce"/>
    <w:link w:val="Textkomente"/>
    <w:uiPriority w:val="99"/>
    <w:semiHidden/>
    <w:rsid w:val="009C6323"/>
    <w:rPr>
      <w:sz w:val="20"/>
      <w:szCs w:val="20"/>
    </w:rPr>
  </w:style>
  <w:style w:type="paragraph" w:styleId="Pedmtkomente">
    <w:name w:val="annotation subject"/>
    <w:basedOn w:val="Textkomente"/>
    <w:next w:val="Textkomente"/>
    <w:link w:val="PedmtkomenteChar"/>
    <w:uiPriority w:val="99"/>
    <w:semiHidden/>
    <w:unhideWhenUsed/>
    <w:rsid w:val="009C6323"/>
    <w:rPr>
      <w:b/>
      <w:bCs/>
    </w:rPr>
  </w:style>
  <w:style w:type="character" w:customStyle="1" w:styleId="PedmtkomenteChar">
    <w:name w:val="Předmět komentáře Char"/>
    <w:basedOn w:val="TextkomenteChar"/>
    <w:link w:val="Pedmtkomente"/>
    <w:uiPriority w:val="99"/>
    <w:semiHidden/>
    <w:rsid w:val="009C6323"/>
    <w:rPr>
      <w:b/>
      <w:bCs/>
    </w:rPr>
  </w:style>
  <w:style w:type="paragraph" w:styleId="Textbubliny">
    <w:name w:val="Balloon Text"/>
    <w:basedOn w:val="Normln"/>
    <w:link w:val="TextbublinyChar"/>
    <w:uiPriority w:val="99"/>
    <w:semiHidden/>
    <w:unhideWhenUsed/>
    <w:rsid w:val="009C632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323"/>
    <w:rPr>
      <w:rFonts w:ascii="Tahoma" w:hAnsi="Tahoma" w:cs="Tahoma"/>
      <w:sz w:val="16"/>
      <w:szCs w:val="16"/>
    </w:rPr>
  </w:style>
  <w:style w:type="table" w:customStyle="1" w:styleId="Svtlstnovn1">
    <w:name w:val="Světlé stínování1"/>
    <w:basedOn w:val="Normlntabulka"/>
    <w:uiPriority w:val="60"/>
    <w:rsid w:val="003A5F2F"/>
    <w:pPr>
      <w:spacing w:after="0" w:line="240" w:lineRule="auto"/>
      <w:ind w:firstLine="360"/>
    </w:pPr>
    <w:rPr>
      <w:rFonts w:eastAsiaTheme="minorEastAsia"/>
      <w:color w:val="000000" w:themeColor="text1" w:themeShade="BF"/>
      <w:lang w:val="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Odstavecseseznamem">
    <w:name w:val="List Paragraph"/>
    <w:basedOn w:val="Normln"/>
    <w:uiPriority w:val="34"/>
    <w:qFormat/>
    <w:rsid w:val="003A5F2F"/>
    <w:pPr>
      <w:numPr>
        <w:numId w:val="1"/>
      </w:numPr>
      <w:spacing w:after="240" w:line="360" w:lineRule="auto"/>
      <w:contextualSpacing/>
      <w:jc w:val="both"/>
    </w:pPr>
    <w:rPr>
      <w:rFonts w:eastAsiaTheme="minorEastAsia"/>
      <w:sz w:val="24"/>
      <w:lang w:bidi="en-US"/>
    </w:rPr>
  </w:style>
  <w:style w:type="paragraph" w:styleId="Titulek">
    <w:name w:val="caption"/>
    <w:basedOn w:val="Normln"/>
    <w:next w:val="Normln"/>
    <w:uiPriority w:val="35"/>
    <w:unhideWhenUsed/>
    <w:qFormat/>
    <w:rsid w:val="003A5F2F"/>
    <w:pPr>
      <w:spacing w:before="120" w:after="120" w:line="360" w:lineRule="auto"/>
      <w:jc w:val="both"/>
    </w:pPr>
    <w:rPr>
      <w:rFonts w:eastAsiaTheme="minorEastAsia"/>
      <w:b/>
      <w:bCs/>
      <w:sz w:val="24"/>
      <w:szCs w:val="24"/>
      <w:lang w:bidi="en-US"/>
    </w:rPr>
  </w:style>
  <w:style w:type="character" w:customStyle="1" w:styleId="Nadpis1Char">
    <w:name w:val="Nadpis 1 Char"/>
    <w:basedOn w:val="Standardnpsmoodstavce"/>
    <w:link w:val="Nadpis1"/>
    <w:uiPriority w:val="9"/>
    <w:rsid w:val="00130795"/>
    <w:rPr>
      <w:rFonts w:asciiTheme="majorHAnsi" w:eastAsiaTheme="majorEastAsia" w:hAnsiTheme="majorHAnsi" w:cstheme="majorBidi"/>
      <w:b/>
      <w:bCs/>
      <w:iCs/>
      <w:sz w:val="32"/>
      <w:szCs w:val="32"/>
      <w:lang w:bidi="en-US"/>
    </w:rPr>
  </w:style>
  <w:style w:type="character" w:customStyle="1" w:styleId="Nadpis2Char">
    <w:name w:val="Nadpis 2 Char"/>
    <w:basedOn w:val="Standardnpsmoodstavce"/>
    <w:link w:val="Nadpis2"/>
    <w:uiPriority w:val="9"/>
    <w:rsid w:val="00F43B57"/>
    <w:rPr>
      <w:rFonts w:ascii="Times New Roman" w:eastAsiaTheme="majorEastAsia" w:hAnsi="Times New Roman" w:cs="Times New Roman"/>
      <w:b/>
      <w:bCs/>
      <w:iCs/>
      <w:sz w:val="32"/>
      <w:szCs w:val="32"/>
      <w:lang w:bidi="en-US"/>
    </w:rPr>
  </w:style>
  <w:style w:type="character" w:customStyle="1" w:styleId="Nadpis3Char">
    <w:name w:val="Nadpis 3 Char"/>
    <w:basedOn w:val="Standardnpsmoodstavce"/>
    <w:link w:val="Nadpis3"/>
    <w:uiPriority w:val="9"/>
    <w:rsid w:val="00130795"/>
    <w:rPr>
      <w:rFonts w:asciiTheme="majorHAnsi" w:eastAsiaTheme="majorEastAsia" w:hAnsiTheme="majorHAnsi" w:cstheme="majorBidi"/>
      <w:b/>
      <w:bCs/>
      <w:iCs/>
      <w:sz w:val="26"/>
      <w:szCs w:val="26"/>
      <w:lang w:bidi="en-US"/>
    </w:rPr>
  </w:style>
  <w:style w:type="character" w:customStyle="1" w:styleId="Nadpis4Char">
    <w:name w:val="Nadpis 4 Char"/>
    <w:basedOn w:val="Standardnpsmoodstavce"/>
    <w:link w:val="Nadpis4"/>
    <w:uiPriority w:val="9"/>
    <w:rsid w:val="00130795"/>
    <w:rPr>
      <w:rFonts w:asciiTheme="majorHAnsi" w:eastAsiaTheme="majorEastAsia" w:hAnsiTheme="majorHAnsi" w:cstheme="majorBidi"/>
      <w:b/>
      <w:bCs/>
      <w:i/>
      <w:iCs/>
      <w:sz w:val="24"/>
      <w:szCs w:val="24"/>
      <w:lang w:bidi="en-US"/>
    </w:rPr>
  </w:style>
  <w:style w:type="character" w:customStyle="1" w:styleId="Nadpis5Char">
    <w:name w:val="Nadpis 5 Char"/>
    <w:basedOn w:val="Standardnpsmoodstavce"/>
    <w:link w:val="Nadpis5"/>
    <w:uiPriority w:val="9"/>
    <w:rsid w:val="00130795"/>
    <w:rPr>
      <w:rFonts w:asciiTheme="majorHAnsi" w:eastAsiaTheme="majorEastAsia" w:hAnsiTheme="majorHAnsi" w:cstheme="majorBidi"/>
      <w:b/>
      <w:bCs/>
      <w:i/>
      <w:iCs/>
      <w:sz w:val="24"/>
      <w:lang w:bidi="en-US"/>
    </w:rPr>
  </w:style>
  <w:style w:type="character" w:customStyle="1" w:styleId="Nadpis6Char">
    <w:name w:val="Nadpis 6 Char"/>
    <w:basedOn w:val="Standardnpsmoodstavce"/>
    <w:link w:val="Nadpis6"/>
    <w:uiPriority w:val="9"/>
    <w:semiHidden/>
    <w:rsid w:val="00130795"/>
    <w:rPr>
      <w:rFonts w:asciiTheme="majorHAnsi" w:eastAsiaTheme="majorEastAsia" w:hAnsiTheme="majorHAnsi" w:cstheme="majorBidi"/>
      <w:b/>
      <w:bCs/>
      <w:i/>
      <w:iCs/>
      <w:sz w:val="24"/>
      <w:lang w:bidi="en-US"/>
    </w:rPr>
  </w:style>
  <w:style w:type="character" w:customStyle="1" w:styleId="Nadpis7Char">
    <w:name w:val="Nadpis 7 Char"/>
    <w:basedOn w:val="Standardnpsmoodstavce"/>
    <w:link w:val="Nadpis7"/>
    <w:uiPriority w:val="9"/>
    <w:semiHidden/>
    <w:rsid w:val="00130795"/>
    <w:rPr>
      <w:rFonts w:asciiTheme="majorHAnsi" w:eastAsiaTheme="majorEastAsia" w:hAnsiTheme="majorHAnsi" w:cstheme="majorBidi"/>
      <w:b/>
      <w:bCs/>
      <w:i/>
      <w:iCs/>
      <w:sz w:val="20"/>
      <w:szCs w:val="20"/>
      <w:lang w:bidi="en-US"/>
    </w:rPr>
  </w:style>
  <w:style w:type="character" w:customStyle="1" w:styleId="Nadpis8Char">
    <w:name w:val="Nadpis 8 Char"/>
    <w:basedOn w:val="Standardnpsmoodstavce"/>
    <w:link w:val="Nadpis8"/>
    <w:uiPriority w:val="9"/>
    <w:semiHidden/>
    <w:rsid w:val="00130795"/>
    <w:rPr>
      <w:rFonts w:asciiTheme="majorHAnsi" w:eastAsiaTheme="majorEastAsia" w:hAnsiTheme="majorHAnsi" w:cstheme="majorBidi"/>
      <w:b/>
      <w:bCs/>
      <w:i/>
      <w:iCs/>
      <w:sz w:val="18"/>
      <w:szCs w:val="18"/>
      <w:lang w:bidi="en-US"/>
    </w:rPr>
  </w:style>
  <w:style w:type="character" w:customStyle="1" w:styleId="Nadpis9Char">
    <w:name w:val="Nadpis 9 Char"/>
    <w:basedOn w:val="Standardnpsmoodstavce"/>
    <w:link w:val="Nadpis9"/>
    <w:uiPriority w:val="9"/>
    <w:semiHidden/>
    <w:rsid w:val="00130795"/>
    <w:rPr>
      <w:rFonts w:asciiTheme="majorHAnsi" w:eastAsiaTheme="majorEastAsia" w:hAnsiTheme="majorHAnsi" w:cstheme="majorBidi"/>
      <w:i/>
      <w:iCs/>
      <w:sz w:val="18"/>
      <w:szCs w:val="18"/>
      <w:lang w:bidi="en-US"/>
    </w:rPr>
  </w:style>
  <w:style w:type="character" w:customStyle="1" w:styleId="apple-converted-space">
    <w:name w:val="apple-converted-space"/>
    <w:basedOn w:val="Standardnpsmoodstavce"/>
    <w:rsid w:val="00203499"/>
  </w:style>
  <w:style w:type="character" w:customStyle="1" w:styleId="h3rok">
    <w:name w:val="h3_rok"/>
    <w:basedOn w:val="Standardnpsmoodstavce"/>
    <w:rsid w:val="00203499"/>
  </w:style>
  <w:style w:type="paragraph" w:styleId="Bezmezer">
    <w:name w:val="No Spacing"/>
    <w:uiPriority w:val="1"/>
    <w:qFormat/>
    <w:rsid w:val="00BB11F0"/>
    <w:pPr>
      <w:spacing w:after="0" w:line="240" w:lineRule="auto"/>
    </w:pPr>
  </w:style>
  <w:style w:type="paragraph" w:styleId="Nzev">
    <w:name w:val="Title"/>
    <w:basedOn w:val="Normln"/>
    <w:next w:val="Normln"/>
    <w:link w:val="NzevChar"/>
    <w:uiPriority w:val="10"/>
    <w:qFormat/>
    <w:rsid w:val="000365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03650D"/>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036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03650D"/>
    <w:rPr>
      <w:rFonts w:asciiTheme="majorHAnsi" w:eastAsiaTheme="majorEastAsia" w:hAnsiTheme="majorHAnsi" w:cstheme="majorBidi"/>
      <w:i/>
      <w:iCs/>
      <w:color w:val="4F81BD" w:themeColor="accent1"/>
      <w:spacing w:val="15"/>
      <w:sz w:val="24"/>
      <w:szCs w:val="24"/>
    </w:rPr>
  </w:style>
  <w:style w:type="table" w:customStyle="1" w:styleId="Svtlstnovn2">
    <w:name w:val="Světlé stínování2"/>
    <w:basedOn w:val="Normlntabulka"/>
    <w:uiPriority w:val="60"/>
    <w:rsid w:val="00F43B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4432684">
      <w:bodyDiv w:val="1"/>
      <w:marLeft w:val="0"/>
      <w:marRight w:val="0"/>
      <w:marTop w:val="0"/>
      <w:marBottom w:val="0"/>
      <w:divBdr>
        <w:top w:val="none" w:sz="0" w:space="0" w:color="auto"/>
        <w:left w:val="none" w:sz="0" w:space="0" w:color="auto"/>
        <w:bottom w:val="none" w:sz="0" w:space="0" w:color="auto"/>
        <w:right w:val="none" w:sz="0" w:space="0" w:color="auto"/>
      </w:divBdr>
      <w:divsChild>
        <w:div w:id="1012100541">
          <w:marLeft w:val="0"/>
          <w:marRight w:val="0"/>
          <w:marTop w:val="0"/>
          <w:marBottom w:val="375"/>
          <w:divBdr>
            <w:top w:val="none" w:sz="0" w:space="0" w:color="auto"/>
            <w:left w:val="none" w:sz="0" w:space="0" w:color="auto"/>
            <w:bottom w:val="none" w:sz="0" w:space="0" w:color="auto"/>
            <w:right w:val="none" w:sz="0" w:space="0" w:color="auto"/>
          </w:divBdr>
        </w:div>
      </w:divsChild>
    </w:div>
    <w:div w:id="127431298">
      <w:bodyDiv w:val="1"/>
      <w:marLeft w:val="0"/>
      <w:marRight w:val="0"/>
      <w:marTop w:val="0"/>
      <w:marBottom w:val="0"/>
      <w:divBdr>
        <w:top w:val="none" w:sz="0" w:space="0" w:color="auto"/>
        <w:left w:val="none" w:sz="0" w:space="0" w:color="auto"/>
        <w:bottom w:val="none" w:sz="0" w:space="0" w:color="auto"/>
        <w:right w:val="none" w:sz="0" w:space="0" w:color="auto"/>
      </w:divBdr>
    </w:div>
    <w:div w:id="382949862">
      <w:bodyDiv w:val="1"/>
      <w:marLeft w:val="0"/>
      <w:marRight w:val="0"/>
      <w:marTop w:val="0"/>
      <w:marBottom w:val="0"/>
      <w:divBdr>
        <w:top w:val="none" w:sz="0" w:space="0" w:color="auto"/>
        <w:left w:val="none" w:sz="0" w:space="0" w:color="auto"/>
        <w:bottom w:val="none" w:sz="0" w:space="0" w:color="auto"/>
        <w:right w:val="none" w:sz="0" w:space="0" w:color="auto"/>
      </w:divBdr>
    </w:div>
    <w:div w:id="545144503">
      <w:bodyDiv w:val="1"/>
      <w:marLeft w:val="0"/>
      <w:marRight w:val="0"/>
      <w:marTop w:val="0"/>
      <w:marBottom w:val="0"/>
      <w:divBdr>
        <w:top w:val="none" w:sz="0" w:space="0" w:color="auto"/>
        <w:left w:val="none" w:sz="0" w:space="0" w:color="auto"/>
        <w:bottom w:val="none" w:sz="0" w:space="0" w:color="auto"/>
        <w:right w:val="none" w:sz="0" w:space="0" w:color="auto"/>
      </w:divBdr>
    </w:div>
    <w:div w:id="567303804">
      <w:bodyDiv w:val="1"/>
      <w:marLeft w:val="0"/>
      <w:marRight w:val="0"/>
      <w:marTop w:val="0"/>
      <w:marBottom w:val="0"/>
      <w:divBdr>
        <w:top w:val="none" w:sz="0" w:space="0" w:color="auto"/>
        <w:left w:val="none" w:sz="0" w:space="0" w:color="auto"/>
        <w:bottom w:val="none" w:sz="0" w:space="0" w:color="auto"/>
        <w:right w:val="none" w:sz="0" w:space="0" w:color="auto"/>
      </w:divBdr>
    </w:div>
    <w:div w:id="644822830">
      <w:bodyDiv w:val="1"/>
      <w:marLeft w:val="0"/>
      <w:marRight w:val="0"/>
      <w:marTop w:val="0"/>
      <w:marBottom w:val="0"/>
      <w:divBdr>
        <w:top w:val="none" w:sz="0" w:space="0" w:color="auto"/>
        <w:left w:val="none" w:sz="0" w:space="0" w:color="auto"/>
        <w:bottom w:val="none" w:sz="0" w:space="0" w:color="auto"/>
        <w:right w:val="none" w:sz="0" w:space="0" w:color="auto"/>
      </w:divBdr>
    </w:div>
    <w:div w:id="750780881">
      <w:bodyDiv w:val="1"/>
      <w:marLeft w:val="0"/>
      <w:marRight w:val="0"/>
      <w:marTop w:val="0"/>
      <w:marBottom w:val="0"/>
      <w:divBdr>
        <w:top w:val="none" w:sz="0" w:space="0" w:color="auto"/>
        <w:left w:val="none" w:sz="0" w:space="0" w:color="auto"/>
        <w:bottom w:val="none" w:sz="0" w:space="0" w:color="auto"/>
        <w:right w:val="none" w:sz="0" w:space="0" w:color="auto"/>
      </w:divBdr>
    </w:div>
    <w:div w:id="930088000">
      <w:bodyDiv w:val="1"/>
      <w:marLeft w:val="0"/>
      <w:marRight w:val="0"/>
      <w:marTop w:val="0"/>
      <w:marBottom w:val="0"/>
      <w:divBdr>
        <w:top w:val="none" w:sz="0" w:space="0" w:color="auto"/>
        <w:left w:val="none" w:sz="0" w:space="0" w:color="auto"/>
        <w:bottom w:val="none" w:sz="0" w:space="0" w:color="auto"/>
        <w:right w:val="none" w:sz="0" w:space="0" w:color="auto"/>
      </w:divBdr>
    </w:div>
    <w:div w:id="1052576285">
      <w:bodyDiv w:val="1"/>
      <w:marLeft w:val="0"/>
      <w:marRight w:val="0"/>
      <w:marTop w:val="0"/>
      <w:marBottom w:val="0"/>
      <w:divBdr>
        <w:top w:val="none" w:sz="0" w:space="0" w:color="auto"/>
        <w:left w:val="none" w:sz="0" w:space="0" w:color="auto"/>
        <w:bottom w:val="none" w:sz="0" w:space="0" w:color="auto"/>
        <w:right w:val="none" w:sz="0" w:space="0" w:color="auto"/>
      </w:divBdr>
    </w:div>
    <w:div w:id="1101340785">
      <w:bodyDiv w:val="1"/>
      <w:marLeft w:val="0"/>
      <w:marRight w:val="0"/>
      <w:marTop w:val="0"/>
      <w:marBottom w:val="0"/>
      <w:divBdr>
        <w:top w:val="none" w:sz="0" w:space="0" w:color="auto"/>
        <w:left w:val="none" w:sz="0" w:space="0" w:color="auto"/>
        <w:bottom w:val="none" w:sz="0" w:space="0" w:color="auto"/>
        <w:right w:val="none" w:sz="0" w:space="0" w:color="auto"/>
      </w:divBdr>
    </w:div>
    <w:div w:id="1110395701">
      <w:bodyDiv w:val="1"/>
      <w:marLeft w:val="0"/>
      <w:marRight w:val="0"/>
      <w:marTop w:val="0"/>
      <w:marBottom w:val="0"/>
      <w:divBdr>
        <w:top w:val="none" w:sz="0" w:space="0" w:color="auto"/>
        <w:left w:val="none" w:sz="0" w:space="0" w:color="auto"/>
        <w:bottom w:val="none" w:sz="0" w:space="0" w:color="auto"/>
        <w:right w:val="none" w:sz="0" w:space="0" w:color="auto"/>
      </w:divBdr>
    </w:div>
    <w:div w:id="1444110624">
      <w:bodyDiv w:val="1"/>
      <w:marLeft w:val="0"/>
      <w:marRight w:val="0"/>
      <w:marTop w:val="0"/>
      <w:marBottom w:val="0"/>
      <w:divBdr>
        <w:top w:val="none" w:sz="0" w:space="0" w:color="auto"/>
        <w:left w:val="none" w:sz="0" w:space="0" w:color="auto"/>
        <w:bottom w:val="none" w:sz="0" w:space="0" w:color="auto"/>
        <w:right w:val="none" w:sz="0" w:space="0" w:color="auto"/>
      </w:divBdr>
    </w:div>
    <w:div w:id="1612861546">
      <w:bodyDiv w:val="1"/>
      <w:marLeft w:val="0"/>
      <w:marRight w:val="0"/>
      <w:marTop w:val="0"/>
      <w:marBottom w:val="0"/>
      <w:divBdr>
        <w:top w:val="none" w:sz="0" w:space="0" w:color="auto"/>
        <w:left w:val="none" w:sz="0" w:space="0" w:color="auto"/>
        <w:bottom w:val="none" w:sz="0" w:space="0" w:color="auto"/>
        <w:right w:val="none" w:sz="0" w:space="0" w:color="auto"/>
      </w:divBdr>
    </w:div>
    <w:div w:id="1656907663">
      <w:bodyDiv w:val="1"/>
      <w:marLeft w:val="0"/>
      <w:marRight w:val="0"/>
      <w:marTop w:val="0"/>
      <w:marBottom w:val="0"/>
      <w:divBdr>
        <w:top w:val="none" w:sz="0" w:space="0" w:color="auto"/>
        <w:left w:val="none" w:sz="0" w:space="0" w:color="auto"/>
        <w:bottom w:val="none" w:sz="0" w:space="0" w:color="auto"/>
        <w:right w:val="none" w:sz="0" w:space="0" w:color="auto"/>
      </w:divBdr>
    </w:div>
    <w:div w:id="18935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ustred\Dropbox\21%20Strategie%20rozvoje%20obce\Statistiky\Statistik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ustred\Dropbox\21%20Strategie%20rozvoje%20obce\Strategie\P&#345;&#237;jmy%20v&#253;daje%20200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plotArea>
      <c:layout/>
      <c:barChart>
        <c:barDir val="col"/>
        <c:grouping val="clustered"/>
        <c:ser>
          <c:idx val="1"/>
          <c:order val="0"/>
          <c:tx>
            <c:v>Počet obyvatel 1921-2017</c:v>
          </c:tx>
          <c:dLbls>
            <c:showVal val="1"/>
          </c:dLbls>
          <c:cat>
            <c:numRef>
              <c:f>List1!$N$5:$Y$5</c:f>
              <c:numCache>
                <c:formatCode>General</c:formatCode>
                <c:ptCount val="12"/>
                <c:pt idx="0">
                  <c:v>1921</c:v>
                </c:pt>
                <c:pt idx="1">
                  <c:v>1970</c:v>
                </c:pt>
                <c:pt idx="2">
                  <c:v>1991</c:v>
                </c:pt>
                <c:pt idx="3">
                  <c:v>2001</c:v>
                </c:pt>
                <c:pt idx="4">
                  <c:v>2010</c:v>
                </c:pt>
                <c:pt idx="5">
                  <c:v>2011</c:v>
                </c:pt>
                <c:pt idx="6">
                  <c:v>2012</c:v>
                </c:pt>
                <c:pt idx="7">
                  <c:v>2013</c:v>
                </c:pt>
                <c:pt idx="8">
                  <c:v>2014</c:v>
                </c:pt>
                <c:pt idx="9">
                  <c:v>2015</c:v>
                </c:pt>
                <c:pt idx="10">
                  <c:v>2016</c:v>
                </c:pt>
                <c:pt idx="11">
                  <c:v>2017</c:v>
                </c:pt>
              </c:numCache>
            </c:numRef>
          </c:cat>
          <c:val>
            <c:numRef>
              <c:f>List1!$N$6:$Y$6</c:f>
              <c:numCache>
                <c:formatCode>_-* #,##0\ _K_č_-;\-* #,##0\ _K_č_-;_-* "-"??\ _K_č_-;_-@_-</c:formatCode>
                <c:ptCount val="12"/>
                <c:pt idx="0">
                  <c:v>720</c:v>
                </c:pt>
                <c:pt idx="1">
                  <c:v>739</c:v>
                </c:pt>
                <c:pt idx="2">
                  <c:v>831</c:v>
                </c:pt>
                <c:pt idx="3">
                  <c:v>843</c:v>
                </c:pt>
                <c:pt idx="4" formatCode="General">
                  <c:v>977</c:v>
                </c:pt>
                <c:pt idx="5" formatCode="General">
                  <c:v>992</c:v>
                </c:pt>
                <c:pt idx="6" formatCode="General">
                  <c:v>1026</c:v>
                </c:pt>
                <c:pt idx="7" formatCode="General">
                  <c:v>1040</c:v>
                </c:pt>
                <c:pt idx="8" formatCode="General">
                  <c:v>1051</c:v>
                </c:pt>
                <c:pt idx="9" formatCode="General">
                  <c:v>1075</c:v>
                </c:pt>
                <c:pt idx="10" formatCode="General">
                  <c:v>1081</c:v>
                </c:pt>
                <c:pt idx="11" formatCode="General">
                  <c:v>1116</c:v>
                </c:pt>
              </c:numCache>
            </c:numRef>
          </c:val>
        </c:ser>
        <c:axId val="125529088"/>
        <c:axId val="125510400"/>
      </c:barChart>
      <c:catAx>
        <c:axId val="125529088"/>
        <c:scaling>
          <c:orientation val="minMax"/>
        </c:scaling>
        <c:axPos val="b"/>
        <c:numFmt formatCode="General" sourceLinked="1"/>
        <c:tickLblPos val="nextTo"/>
        <c:crossAx val="125510400"/>
        <c:crosses val="autoZero"/>
        <c:auto val="1"/>
        <c:lblAlgn val="ctr"/>
        <c:lblOffset val="100"/>
      </c:catAx>
      <c:valAx>
        <c:axId val="125510400"/>
        <c:scaling>
          <c:orientation val="minMax"/>
        </c:scaling>
        <c:axPos val="l"/>
        <c:majorGridlines/>
        <c:numFmt formatCode="_-* #,##0\ _K_č_-;\-* #,##0\ _K_č_-;_-* &quot;-&quot;??\ _K_č_-;_-@_-" sourceLinked="1"/>
        <c:tickLblPos val="nextTo"/>
        <c:crossAx val="1255290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lgn="ctr">
              <a:defRPr/>
            </a:pPr>
            <a:r>
              <a:rPr lang="cs-CZ" sz="1800" b="1" i="0" baseline="0"/>
              <a:t>Vývoj rozpočtu obce Středokluky </a:t>
            </a:r>
            <a:br>
              <a:rPr lang="cs-CZ" sz="1800" b="1" i="0" baseline="0"/>
            </a:br>
            <a:r>
              <a:rPr lang="cs-CZ" sz="1800" b="1" i="0" baseline="0"/>
              <a:t>2000 - 2016 (mil. Kč)</a:t>
            </a:r>
          </a:p>
        </c:rich>
      </c:tx>
    </c:title>
    <c:plotArea>
      <c:layout/>
      <c:barChart>
        <c:barDir val="col"/>
        <c:grouping val="clustered"/>
        <c:ser>
          <c:idx val="0"/>
          <c:order val="0"/>
          <c:tx>
            <c:strRef>
              <c:f>List1!$A$38</c:f>
              <c:strCache>
                <c:ptCount val="1"/>
                <c:pt idx="0">
                  <c:v>Příjmy</c:v>
                </c:pt>
              </c:strCache>
            </c:strRef>
          </c:tx>
          <c:cat>
            <c:numRef>
              <c:f>List1!$B$37:$R$37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List1!$B$38:$R$38</c:f>
              <c:numCache>
                <c:formatCode>0.000</c:formatCode>
                <c:ptCount val="17"/>
                <c:pt idx="0">
                  <c:v>7.1209799999999861</c:v>
                </c:pt>
                <c:pt idx="1">
                  <c:v>7.1298799999999956</c:v>
                </c:pt>
                <c:pt idx="2">
                  <c:v>9.8200500000000002</c:v>
                </c:pt>
                <c:pt idx="3">
                  <c:v>17.513390000000001</c:v>
                </c:pt>
                <c:pt idx="4">
                  <c:v>18.247810000000001</c:v>
                </c:pt>
                <c:pt idx="5">
                  <c:v>10.94364</c:v>
                </c:pt>
                <c:pt idx="6">
                  <c:v>10.80756</c:v>
                </c:pt>
                <c:pt idx="7">
                  <c:v>9.8608800000000247</c:v>
                </c:pt>
                <c:pt idx="8">
                  <c:v>11.32751</c:v>
                </c:pt>
                <c:pt idx="9">
                  <c:v>11.363330000000023</c:v>
                </c:pt>
                <c:pt idx="10">
                  <c:v>13.60946</c:v>
                </c:pt>
                <c:pt idx="11">
                  <c:v>13.432640000000006</c:v>
                </c:pt>
                <c:pt idx="12">
                  <c:v>17.691369999999999</c:v>
                </c:pt>
                <c:pt idx="13">
                  <c:v>18.689287</c:v>
                </c:pt>
                <c:pt idx="14">
                  <c:v>14.763450000000002</c:v>
                </c:pt>
                <c:pt idx="15">
                  <c:v>18.671209999999999</c:v>
                </c:pt>
                <c:pt idx="16">
                  <c:v>25.494689999999949</c:v>
                </c:pt>
              </c:numCache>
            </c:numRef>
          </c:val>
        </c:ser>
        <c:ser>
          <c:idx val="1"/>
          <c:order val="1"/>
          <c:tx>
            <c:strRef>
              <c:f>List1!$A$39</c:f>
              <c:strCache>
                <c:ptCount val="1"/>
                <c:pt idx="0">
                  <c:v>Výdaje</c:v>
                </c:pt>
              </c:strCache>
            </c:strRef>
          </c:tx>
          <c:cat>
            <c:numRef>
              <c:f>List1!$B$37:$R$37</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List1!$B$39:$R$39</c:f>
              <c:numCache>
                <c:formatCode>0.000</c:formatCode>
                <c:ptCount val="17"/>
                <c:pt idx="0">
                  <c:v>11.044219999999999</c:v>
                </c:pt>
                <c:pt idx="1">
                  <c:v>5.7997300000000003</c:v>
                </c:pt>
                <c:pt idx="2">
                  <c:v>12.043840000000001</c:v>
                </c:pt>
                <c:pt idx="3">
                  <c:v>17.588339999999903</c:v>
                </c:pt>
                <c:pt idx="4">
                  <c:v>18.369619999999941</c:v>
                </c:pt>
                <c:pt idx="5">
                  <c:v>12.61965</c:v>
                </c:pt>
                <c:pt idx="6">
                  <c:v>10.727279999999999</c:v>
                </c:pt>
                <c:pt idx="7">
                  <c:v>9.2751600000000014</c:v>
                </c:pt>
                <c:pt idx="8">
                  <c:v>9.5322400000000016</c:v>
                </c:pt>
                <c:pt idx="9">
                  <c:v>11.007160000000001</c:v>
                </c:pt>
                <c:pt idx="10">
                  <c:v>14.5716</c:v>
                </c:pt>
                <c:pt idx="11">
                  <c:v>13.448379999999998</c:v>
                </c:pt>
                <c:pt idx="12">
                  <c:v>18.555289999999989</c:v>
                </c:pt>
                <c:pt idx="13">
                  <c:v>13.656630000000025</c:v>
                </c:pt>
                <c:pt idx="14">
                  <c:v>18.39242999999993</c:v>
                </c:pt>
                <c:pt idx="15">
                  <c:v>14.121199999999998</c:v>
                </c:pt>
                <c:pt idx="16">
                  <c:v>19.485709999999891</c:v>
                </c:pt>
              </c:numCache>
            </c:numRef>
          </c:val>
        </c:ser>
        <c:axId val="125576320"/>
        <c:axId val="125577856"/>
      </c:barChart>
      <c:catAx>
        <c:axId val="125576320"/>
        <c:scaling>
          <c:orientation val="minMax"/>
        </c:scaling>
        <c:axPos val="b"/>
        <c:numFmt formatCode="General" sourceLinked="1"/>
        <c:majorTickMark val="none"/>
        <c:tickLblPos val="nextTo"/>
        <c:crossAx val="125577856"/>
        <c:crosses val="autoZero"/>
        <c:auto val="1"/>
        <c:lblAlgn val="ctr"/>
        <c:lblOffset val="100"/>
      </c:catAx>
      <c:valAx>
        <c:axId val="125577856"/>
        <c:scaling>
          <c:orientation val="minMax"/>
        </c:scaling>
        <c:axPos val="l"/>
        <c:majorGridlines/>
        <c:title/>
        <c:numFmt formatCode="0.000" sourceLinked="1"/>
        <c:majorTickMark val="none"/>
        <c:tickLblPos val="nextTo"/>
        <c:crossAx val="125576320"/>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Pos13</b:Tag>
    <b:SourceType>Book</b:SourceType>
    <b:Guid>{82532D0B-3778-4129-BAD2-58F102EB1185}</b:Guid>
    <b:Author>
      <b:Author>
        <b:NameList>
          <b:Person>
            <b:Last>Pospíšil</b:Last>
            <b:First>Josef</b:First>
          </b:Person>
        </b:NameList>
      </b:Author>
    </b:Author>
    <b:Title>Středokluky Panství a obec</b:Title>
    <b:Year>2013</b:Year>
    <b:StandardNumber>978-80-86057-89-7</b:StandardNumber>
    <b:City>Středokluky</b:City>
    <b:Publisher>Zdeněk Susa</b:Publisher>
    <b:RefOrder>51</b:RefOrder>
  </b:Source>
  <b:Source>
    <b:Tag>NV79</b:Tag>
    <b:SourceType>Book</b:SourceType>
    <b:Guid>{46623C7B-D4C4-46E0-B5A2-1114EE1B81CA}</b:Guid>
    <b:Author>
      <b:Author>
        <b:Corporate>Místní národní výbor</b:Corporate>
      </b:Author>
    </b:Author>
    <b:Title>Pamětní kniha obce Středokluky III. díl</b:Title>
    <b:Year>1979</b:Year>
    <b:City>Středokluky</b:City>
    <b:Publisher>Mistní národní výbor</b:Publisher>
    <b:LCID>0</b:LCID>
    <b:RefOrder>52</b:RefOrder>
  </b:Source>
  <b:Source>
    <b:Tag>ZŠa163</b:Tag>
    <b:SourceType>Misc</b:SourceType>
    <b:Guid>{726B9806-7C8A-417A-84D7-9E3BF0B3C884}</b:Guid>
    <b:LCID>0</b:LCID>
    <b:Author>
      <b:Author>
        <b:Corporate>ZŠ a MŠ Středokluky, Obec Středokluky</b:Corporate>
      </b:Author>
    </b:Author>
    <b:Title>Dokumentace obce Středokluky ZŠ a MŠ Středokluky</b:Title>
    <b:City>Středokluky</b:City>
    <b:Year>2016</b:Year>
    <b:RefOrder>45</b:RefOrder>
  </b:Source>
</b:Sources>
</file>

<file path=customXml/itemProps1.xml><?xml version="1.0" encoding="utf-8"?>
<ds:datastoreItem xmlns:ds="http://schemas.openxmlformats.org/officeDocument/2006/customXml" ds:itemID="{9C9D7678-6112-44C8-9EAC-C9C91A37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24</Pages>
  <Words>6629</Words>
  <Characters>39117</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Oustred</dc:creator>
  <cp:lastModifiedBy>Oustred</cp:lastModifiedBy>
  <cp:revision>16</cp:revision>
  <dcterms:created xsi:type="dcterms:W3CDTF">2017-11-01T09:25:00Z</dcterms:created>
  <dcterms:modified xsi:type="dcterms:W3CDTF">2017-11-03T22:17:00Z</dcterms:modified>
</cp:coreProperties>
</file>