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A1" w:rsidRPr="00C05FA1" w:rsidRDefault="00C05FA1" w:rsidP="00C05FA1">
      <w:pPr>
        <w:suppressAutoHyphens/>
        <w:spacing w:after="60" w:line="240" w:lineRule="auto"/>
        <w:jc w:val="center"/>
        <w:outlineLvl w:val="0"/>
        <w:rPr>
          <w:rFonts w:ascii="Calibri" w:eastAsia="Times New Roman" w:hAnsi="Calibri" w:cs="Times New Roman"/>
          <w:b/>
          <w:bCs/>
          <w:kern w:val="28"/>
          <w:sz w:val="32"/>
          <w:szCs w:val="32"/>
          <w:lang w:eastAsia="ar-SA"/>
        </w:rPr>
      </w:pPr>
      <w:r w:rsidRPr="00C05FA1">
        <w:rPr>
          <w:rFonts w:ascii="Calibri" w:eastAsia="Times New Roman" w:hAnsi="Calibri" w:cs="Times New Roman"/>
          <w:b/>
          <w:bCs/>
          <w:kern w:val="28"/>
          <w:sz w:val="32"/>
          <w:szCs w:val="32"/>
          <w:lang w:eastAsia="ar-SA"/>
        </w:rPr>
        <w:t>Smlouva o dílo</w:t>
      </w:r>
    </w:p>
    <w:p w:rsidR="00C05FA1" w:rsidRPr="00C05FA1" w:rsidRDefault="00C05FA1" w:rsidP="00C05FA1">
      <w:pPr>
        <w:pBdr>
          <w:bottom w:val="double" w:sz="6" w:space="1" w:color="auto"/>
        </w:pBdr>
        <w:suppressAutoHyphens/>
        <w:spacing w:after="0" w:line="240" w:lineRule="auto"/>
        <w:jc w:val="center"/>
        <w:rPr>
          <w:rFonts w:ascii="Calibri" w:eastAsia="Times New Roman" w:hAnsi="Calibri" w:cs="Times New Roman"/>
          <w:lang w:eastAsia="ar-SA"/>
        </w:rPr>
      </w:pPr>
      <w:r w:rsidRPr="00C05FA1">
        <w:rPr>
          <w:rFonts w:ascii="Calibri" w:eastAsia="Times New Roman" w:hAnsi="Calibri" w:cs="Times New Roman"/>
          <w:lang w:eastAsia="ar-SA"/>
        </w:rPr>
        <w:t>uzavřená v souladu s § 2586 a násl. zákona č. 89/2012 Sb., občanský zákoník</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 xml:space="preserve">uzavřená </w:t>
      </w:r>
      <w:proofErr w:type="gramStart"/>
      <w:r w:rsidRPr="00C05FA1">
        <w:rPr>
          <w:rFonts w:ascii="Calibri" w:eastAsia="Calibri" w:hAnsi="Calibri" w:cs="Times New Roman"/>
        </w:rPr>
        <w:t>mezi</w:t>
      </w:r>
      <w:proofErr w:type="gramEnd"/>
      <w:r w:rsidRPr="00C05FA1">
        <w:rPr>
          <w:rFonts w:ascii="Calibri" w:eastAsia="Calibri" w:hAnsi="Calibri" w:cs="Times New Roman"/>
        </w:rPr>
        <w:t>:</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spacing w:after="0" w:line="240" w:lineRule="auto"/>
        <w:rPr>
          <w:rFonts w:ascii="Calibri" w:eastAsia="Calibri" w:hAnsi="Calibri" w:cs="Times New Roman"/>
          <w:b/>
        </w:rPr>
      </w:pPr>
      <w:r w:rsidRPr="00C05FA1">
        <w:rPr>
          <w:rFonts w:ascii="Calibri" w:eastAsia="Calibri" w:hAnsi="Calibri" w:cs="Times New Roman"/>
          <w:b/>
        </w:rPr>
        <w:t>Název:</w:t>
      </w:r>
      <w:r w:rsidRPr="00C05FA1">
        <w:rPr>
          <w:rFonts w:ascii="Calibri" w:eastAsia="Calibri" w:hAnsi="Calibri" w:cs="Times New Roman"/>
          <w:b/>
        </w:rPr>
        <w:tab/>
      </w:r>
      <w:r w:rsidRPr="00C05FA1">
        <w:rPr>
          <w:rFonts w:ascii="Calibri" w:eastAsia="Calibri" w:hAnsi="Calibri" w:cs="Times New Roman"/>
          <w:b/>
        </w:rPr>
        <w:tab/>
      </w:r>
      <w:r w:rsidRPr="00C05FA1">
        <w:rPr>
          <w:rFonts w:ascii="Calibri" w:eastAsia="Calibri" w:hAnsi="Calibri" w:cs="Times New Roman"/>
          <w:b/>
        </w:rPr>
        <w:tab/>
      </w:r>
      <w:r w:rsidRPr="00C05FA1">
        <w:rPr>
          <w:rFonts w:ascii="Calibri" w:eastAsia="Calibri" w:hAnsi="Calibri" w:cs="Times New Roman"/>
          <w:b/>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Sídlo:</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Zastoupená:</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Oprávněná osoba ve věcech technických:</w:t>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 xml:space="preserve">IČO: </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DIČ:</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Bankovní spojení:</w:t>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Číslo účtu:</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highlight w:val="yellow"/>
        </w:rPr>
        <w: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(dále jen „Zhotovitel“)</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a</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spacing w:after="0" w:line="240" w:lineRule="auto"/>
        <w:rPr>
          <w:rFonts w:ascii="Calibri" w:eastAsia="Calibri" w:hAnsi="Calibri" w:cs="Times New Roman"/>
          <w:b/>
        </w:rPr>
      </w:pPr>
      <w:r w:rsidRPr="00C05FA1">
        <w:rPr>
          <w:rFonts w:ascii="Calibri" w:eastAsia="Calibri" w:hAnsi="Calibri" w:cs="Times New Roman"/>
          <w:b/>
        </w:rPr>
        <w:t>Název:</w:t>
      </w:r>
      <w:r w:rsidRPr="00C05FA1">
        <w:rPr>
          <w:rFonts w:ascii="Calibri" w:eastAsia="Calibri" w:hAnsi="Calibri" w:cs="Times New Roman"/>
          <w:b/>
        </w:rPr>
        <w:tab/>
      </w:r>
      <w:r w:rsidRPr="00C05FA1">
        <w:rPr>
          <w:rFonts w:ascii="Calibri" w:eastAsia="Calibri" w:hAnsi="Calibri" w:cs="Times New Roman"/>
          <w:b/>
        </w:rPr>
        <w:tab/>
      </w:r>
      <w:r w:rsidRPr="00C05FA1">
        <w:rPr>
          <w:rFonts w:ascii="Calibri" w:eastAsia="Calibri" w:hAnsi="Calibri" w:cs="Times New Roman"/>
          <w:b/>
        </w:rPr>
        <w:tab/>
        <w:t>Obec Středokluky</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Sídlo:</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Arial"/>
        </w:rPr>
        <w:t>Lidická 61, 252 68 Středokluky</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Zastoupená:</w:t>
      </w:r>
      <w:r w:rsidRPr="00C05FA1">
        <w:rPr>
          <w:rFonts w:ascii="Calibri" w:eastAsia="Calibri" w:hAnsi="Calibri" w:cs="Times New Roman"/>
        </w:rPr>
        <w:tab/>
      </w:r>
      <w:r w:rsidRPr="00C05FA1">
        <w:rPr>
          <w:rFonts w:ascii="Calibri" w:eastAsia="Calibri" w:hAnsi="Calibri" w:cs="Times New Roman"/>
        </w:rPr>
        <w:tab/>
      </w:r>
      <w:r w:rsidR="003C13B0">
        <w:rPr>
          <w:rFonts w:ascii="Calibri" w:eastAsia="Calibri" w:hAnsi="Calibri" w:cs="Times New Roman"/>
        </w:rPr>
        <w:t>Ing</w:t>
      </w:r>
      <w:r w:rsidRPr="00C05FA1">
        <w:rPr>
          <w:rFonts w:ascii="Calibri" w:eastAsia="Calibri" w:hAnsi="Calibri" w:cs="Times New Roman"/>
        </w:rPr>
        <w:t>. Jaroslav Paznocht, starosta</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Oprávněná osoba ve věcech technických:</w:t>
      </w:r>
      <w:r w:rsidRPr="00C05FA1">
        <w:rPr>
          <w:rFonts w:ascii="Calibri" w:eastAsia="Calibri" w:hAnsi="Calibri" w:cs="Times New Roman"/>
        </w:rPr>
        <w:tab/>
      </w:r>
      <w:r w:rsidR="00180A59">
        <w:rPr>
          <w:rFonts w:ascii="Calibri" w:eastAsia="Calibri" w:hAnsi="Calibri" w:cs="Times New Roman"/>
        </w:rPr>
        <w:t>Jaroslav Paznocht</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IČ</w:t>
      </w:r>
      <w:r w:rsidR="00CB38BB">
        <w:rPr>
          <w:rFonts w:ascii="Calibri" w:eastAsia="Calibri" w:hAnsi="Calibri" w:cs="Times New Roman"/>
        </w:rPr>
        <w:t>O</w:t>
      </w:r>
      <w:r w:rsidRPr="00C05FA1">
        <w:rPr>
          <w:rFonts w:ascii="Calibri" w:eastAsia="Calibri" w:hAnsi="Calibri" w:cs="Times New Roman"/>
        </w:rPr>
        <w:t>:</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Arial"/>
        </w:rPr>
        <w:t>00241695</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 xml:space="preserve">DIČ: </w:t>
      </w:r>
      <w:r w:rsidRPr="00C05FA1">
        <w:rPr>
          <w:rFonts w:ascii="Calibri" w:eastAsia="Calibri" w:hAnsi="Calibri" w:cs="Times New Roman"/>
        </w:rPr>
        <w:tab/>
      </w:r>
      <w:r w:rsidRPr="00C05FA1">
        <w:rPr>
          <w:rFonts w:ascii="Calibri" w:eastAsia="Calibri" w:hAnsi="Calibri" w:cs="Times New Roman"/>
        </w:rPr>
        <w:tab/>
      </w:r>
      <w:r w:rsidRPr="00C05FA1">
        <w:rPr>
          <w:rFonts w:ascii="Calibri" w:eastAsia="Calibri" w:hAnsi="Calibri" w:cs="Times New Roman"/>
        </w:rPr>
        <w:tab/>
        <w:t>CZ</w:t>
      </w:r>
      <w:r w:rsidRPr="00C05FA1">
        <w:rPr>
          <w:rFonts w:ascii="Calibri" w:eastAsia="Calibri" w:hAnsi="Calibri" w:cs="Arial"/>
        </w:rPr>
        <w:t>00241695</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 xml:space="preserve">Bankovní spojení:  </w:t>
      </w:r>
      <w:r w:rsidRPr="00C05FA1">
        <w:rPr>
          <w:rFonts w:ascii="Calibri" w:eastAsia="Calibri" w:hAnsi="Calibri" w:cs="Times New Roman"/>
        </w:rPr>
        <w:tab/>
      </w:r>
      <w:r w:rsidR="00180A59" w:rsidRPr="00180A59">
        <w:rPr>
          <w:rFonts w:ascii="Calibri" w:eastAsia="Calibri" w:hAnsi="Calibri" w:cs="Times New Roman"/>
        </w:rPr>
        <w:t>Komerční banka, a.s.</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Číslo účtu:</w:t>
      </w:r>
      <w:r w:rsidRPr="00C05FA1">
        <w:rPr>
          <w:rFonts w:ascii="Calibri" w:eastAsia="Calibri" w:hAnsi="Calibri" w:cs="Times New Roman"/>
        </w:rPr>
        <w:tab/>
      </w:r>
      <w:r w:rsidRPr="00C05FA1">
        <w:rPr>
          <w:rFonts w:ascii="Calibri" w:eastAsia="Calibri" w:hAnsi="Calibri" w:cs="Times New Roman"/>
        </w:rPr>
        <w:tab/>
      </w:r>
      <w:r w:rsidR="00180A59" w:rsidRPr="00180A59">
        <w:rPr>
          <w:rFonts w:ascii="Calibri" w:eastAsia="Calibri" w:hAnsi="Calibri" w:cs="Times New Roman"/>
        </w:rPr>
        <w:t>6125111/0100</w:t>
      </w:r>
    </w:p>
    <w:p w:rsidR="00C05FA1" w:rsidRPr="00C05FA1" w:rsidRDefault="00C05FA1" w:rsidP="00C05FA1">
      <w:pPr>
        <w:spacing w:after="0" w:line="240" w:lineRule="auto"/>
        <w:rPr>
          <w:rFonts w:ascii="Calibri" w:eastAsia="Calibri" w:hAnsi="Calibri" w:cs="Times New Roman"/>
        </w:rPr>
      </w:pPr>
      <w:r w:rsidRPr="00C05FA1">
        <w:rPr>
          <w:rFonts w:ascii="Calibri" w:eastAsia="Calibri" w:hAnsi="Calibri" w:cs="Times New Roman"/>
        </w:rPr>
        <w:t>(dále jen „Objednatel“ či „)</w:t>
      </w:r>
    </w:p>
    <w:p w:rsidR="00C05FA1" w:rsidRPr="00C05FA1" w:rsidRDefault="00C05FA1" w:rsidP="00C05FA1">
      <w:pPr>
        <w:spacing w:after="0" w:line="240" w:lineRule="auto"/>
        <w:rPr>
          <w:rFonts w:ascii="Calibri" w:eastAsia="Calibri" w:hAnsi="Calibri" w:cs="Times New Roman"/>
          <w:bCs/>
        </w:rPr>
      </w:pPr>
    </w:p>
    <w:p w:rsidR="00C05FA1" w:rsidRPr="00C05FA1" w:rsidRDefault="00C05FA1" w:rsidP="00C05FA1">
      <w:pPr>
        <w:spacing w:after="0" w:line="240" w:lineRule="auto"/>
        <w:rPr>
          <w:rFonts w:ascii="Calibri" w:eastAsia="Calibri" w:hAnsi="Calibri" w:cs="Times New Roman"/>
          <w:bCs/>
        </w:rPr>
      </w:pPr>
      <w:r w:rsidRPr="00C05FA1">
        <w:rPr>
          <w:rFonts w:ascii="Calibri" w:eastAsia="Calibri" w:hAnsi="Calibri" w:cs="Times New Roman"/>
          <w:bCs/>
        </w:rPr>
        <w:t>společně též „smluvní strany“</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spacing w:after="0" w:line="240" w:lineRule="auto"/>
        <w:jc w:val="center"/>
        <w:rPr>
          <w:rFonts w:ascii="Calibri" w:eastAsia="Calibri" w:hAnsi="Calibri" w:cs="Times New Roman"/>
        </w:rPr>
      </w:pPr>
      <w:r w:rsidRPr="00C05FA1">
        <w:rPr>
          <w:rFonts w:ascii="Calibri" w:eastAsia="Calibri" w:hAnsi="Calibri" w:cs="Times New Roman"/>
        </w:rPr>
        <w:t>uzavírají následujícího dne, měsíce a roku tuto</w:t>
      </w:r>
    </w:p>
    <w:p w:rsidR="00C05FA1" w:rsidRPr="00C05FA1" w:rsidRDefault="00C05FA1" w:rsidP="00C05FA1">
      <w:pPr>
        <w:spacing w:after="0" w:line="240" w:lineRule="auto"/>
        <w:jc w:val="center"/>
        <w:rPr>
          <w:rFonts w:ascii="Calibri" w:eastAsia="Calibri" w:hAnsi="Calibri" w:cs="Times New Roman"/>
          <w:b/>
          <w:sz w:val="28"/>
          <w:szCs w:val="28"/>
        </w:rPr>
      </w:pPr>
      <w:r w:rsidRPr="00C05FA1">
        <w:rPr>
          <w:rFonts w:ascii="Calibri" w:eastAsia="Calibri" w:hAnsi="Calibri" w:cs="Times New Roman"/>
          <w:b/>
          <w:sz w:val="28"/>
          <w:szCs w:val="28"/>
        </w:rPr>
        <w:t>Smlouvu o dílo</w:t>
      </w:r>
    </w:p>
    <w:p w:rsidR="00C05FA1" w:rsidRPr="00C05FA1" w:rsidRDefault="00C05FA1" w:rsidP="00C05FA1">
      <w:pPr>
        <w:spacing w:after="0" w:line="240" w:lineRule="auto"/>
        <w:jc w:val="center"/>
        <w:rPr>
          <w:rFonts w:ascii="Calibri" w:eastAsia="Calibri" w:hAnsi="Calibri" w:cs="Times New Roman"/>
        </w:rPr>
      </w:pPr>
      <w:r w:rsidRPr="00C05FA1">
        <w:rPr>
          <w:rFonts w:ascii="Calibri" w:eastAsia="Calibri" w:hAnsi="Calibri" w:cs="Times New Roman"/>
        </w:rPr>
        <w:t>(dále jen „Smlouva“)</w:t>
      </w:r>
    </w:p>
    <w:p w:rsidR="00C05FA1" w:rsidRPr="00C05FA1" w:rsidRDefault="00C05FA1" w:rsidP="00C05FA1">
      <w:pPr>
        <w:spacing w:after="0" w:line="240" w:lineRule="auto"/>
        <w:rPr>
          <w:rFonts w:ascii="Calibri" w:eastAsia="Calibri" w:hAnsi="Calibri" w:cs="Times New Roman"/>
          <w:bCs/>
        </w:rPr>
      </w:pPr>
    </w:p>
    <w:p w:rsidR="00C05FA1" w:rsidRPr="00C05FA1" w:rsidRDefault="00C05FA1" w:rsidP="00C05FA1">
      <w:pPr>
        <w:numPr>
          <w:ilvl w:val="0"/>
          <w:numId w:val="1"/>
        </w:numPr>
        <w:tabs>
          <w:tab w:val="clear" w:pos="360"/>
          <w:tab w:val="num" w:pos="567"/>
        </w:tabs>
        <w:suppressAutoHyphens/>
        <w:spacing w:after="0" w:line="240" w:lineRule="auto"/>
        <w:rPr>
          <w:rFonts w:ascii="Calibri" w:eastAsia="Calibri" w:hAnsi="Calibri" w:cs="Times New Roman"/>
          <w:b/>
          <w:bCs/>
          <w:u w:val="single"/>
        </w:rPr>
      </w:pPr>
      <w:r w:rsidRPr="00C05FA1">
        <w:rPr>
          <w:rFonts w:ascii="Calibri" w:eastAsia="Calibri" w:hAnsi="Calibri" w:cs="Times New Roman"/>
          <w:b/>
          <w:bCs/>
          <w:u w:val="single"/>
        </w:rPr>
        <w:t>Úvodní ustanovení:</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 xml:space="preserve">Podkladem pro uzavření této Smlouvy je zadávací dokumentace ze dne </w:t>
      </w:r>
      <w:r w:rsidRPr="00C05FA1">
        <w:rPr>
          <w:rFonts w:ascii="Calibri" w:eastAsia="Calibri" w:hAnsi="Calibri" w:cs="Times New Roman"/>
          <w:highlight w:val="yellow"/>
        </w:rPr>
        <w:t>____________</w:t>
      </w:r>
      <w:r w:rsidRPr="00C05FA1">
        <w:rPr>
          <w:rFonts w:ascii="Calibri" w:eastAsia="Calibri" w:hAnsi="Calibri" w:cs="Times New Roman"/>
        </w:rPr>
        <w:t xml:space="preserve"> a nabídka Zhotovitele ze dne </w:t>
      </w:r>
      <w:r w:rsidRPr="00C05FA1">
        <w:rPr>
          <w:rFonts w:ascii="Calibri" w:eastAsia="Calibri" w:hAnsi="Calibri" w:cs="Times New Roman"/>
          <w:highlight w:val="yellow"/>
        </w:rPr>
        <w:t>____________</w:t>
      </w:r>
      <w:r w:rsidRPr="00C05FA1">
        <w:rPr>
          <w:rFonts w:ascii="Calibri" w:eastAsia="Calibri" w:hAnsi="Calibri" w:cs="Times New Roman"/>
        </w:rPr>
        <w:t xml:space="preserve"> (dále jen „nabídka“) podaná na základě výzvy k podání nabídky pro veřejnou zakázku malého rozsahu nazvanou „</w:t>
      </w:r>
      <w:r w:rsidR="00CB38BB" w:rsidRPr="00CB38BB">
        <w:rPr>
          <w:rFonts w:ascii="Calibri" w:eastAsia="Calibri" w:hAnsi="Calibri" w:cs="Times New Roman"/>
        </w:rPr>
        <w:t>Pasportizace dešťové kanalizace a dalších potrubních systémů</w:t>
      </w:r>
      <w:r w:rsidRPr="00C05FA1">
        <w:rPr>
          <w:rFonts w:ascii="Calibri" w:eastAsia="Calibri" w:hAnsi="Calibri" w:cs="Times New Roman"/>
        </w:rPr>
        <w:t>“ (dále jen „</w:t>
      </w:r>
      <w:r w:rsidR="00CB38BB">
        <w:rPr>
          <w:rFonts w:ascii="Calibri" w:eastAsia="Calibri" w:hAnsi="Calibri" w:cs="Times New Roman"/>
        </w:rPr>
        <w:t>Z</w:t>
      </w:r>
      <w:r w:rsidRPr="00C05FA1">
        <w:rPr>
          <w:rFonts w:ascii="Calibri" w:eastAsia="Calibri" w:hAnsi="Calibri" w:cs="Times New Roman"/>
        </w:rPr>
        <w:t xml:space="preserve">akázka“). Nabídka je nedílnou součástí Smlouvy jako její </w:t>
      </w:r>
      <w:r w:rsidRPr="00C05FA1">
        <w:rPr>
          <w:rFonts w:ascii="Calibri" w:eastAsia="Calibri" w:hAnsi="Calibri" w:cs="Times New Roman"/>
          <w:i/>
        </w:rPr>
        <w:t>příloha č. 1</w:t>
      </w:r>
      <w:r w:rsidRPr="00C05FA1">
        <w:rPr>
          <w:rFonts w:ascii="Calibri" w:eastAsia="Calibri" w:hAnsi="Calibri" w:cs="Times New Roman"/>
        </w:rPr>
        <w:t>.</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Arial"/>
        </w:rPr>
        <w:t>Výchozí údaje:</w:t>
      </w:r>
    </w:p>
    <w:p w:rsidR="00C05FA1" w:rsidRPr="00C05FA1" w:rsidRDefault="00C05FA1" w:rsidP="00C05FA1">
      <w:pPr>
        <w:numPr>
          <w:ilvl w:val="2"/>
          <w:numId w:val="1"/>
        </w:numPr>
        <w:suppressAutoHyphens/>
        <w:spacing w:after="0" w:line="240" w:lineRule="auto"/>
        <w:ind w:left="1418" w:hanging="851"/>
        <w:jc w:val="both"/>
        <w:rPr>
          <w:rFonts w:ascii="Calibri" w:eastAsia="Calibri" w:hAnsi="Calibri" w:cs="Times New Roman"/>
          <w:bCs/>
        </w:rPr>
      </w:pPr>
      <w:r w:rsidRPr="00C05FA1">
        <w:rPr>
          <w:rFonts w:ascii="Calibri" w:eastAsia="Calibri" w:hAnsi="Calibri" w:cs="Times New Roman"/>
        </w:rPr>
        <w:t>Název: „</w:t>
      </w:r>
      <w:r w:rsidR="00CB38BB" w:rsidRPr="00CB38BB">
        <w:rPr>
          <w:rFonts w:ascii="Calibri" w:eastAsia="Calibri" w:hAnsi="Calibri" w:cs="Times New Roman"/>
        </w:rPr>
        <w:t>Pasportizace dešťové kanalizace a dalších potrubních systémů</w:t>
      </w:r>
      <w:r w:rsidRPr="00C05FA1">
        <w:rPr>
          <w:rFonts w:ascii="Calibri" w:eastAsia="Calibri" w:hAnsi="Calibri" w:cs="Times New Roman"/>
        </w:rPr>
        <w:t>“ (d</w:t>
      </w:r>
      <w:r w:rsidR="00AB4223">
        <w:rPr>
          <w:rFonts w:ascii="Calibri" w:eastAsia="Calibri" w:hAnsi="Calibri" w:cs="Times New Roman"/>
        </w:rPr>
        <w:t>ále jen „Předmět realizace“ či „</w:t>
      </w:r>
      <w:r w:rsidRPr="00C05FA1">
        <w:rPr>
          <w:rFonts w:ascii="Calibri" w:eastAsia="Calibri" w:hAnsi="Calibri" w:cs="Times New Roman"/>
        </w:rPr>
        <w:t>Předmět smlouvy“);</w:t>
      </w:r>
    </w:p>
    <w:p w:rsidR="00C05FA1" w:rsidRPr="00C05FA1" w:rsidRDefault="00C05FA1" w:rsidP="00C05FA1">
      <w:pPr>
        <w:numPr>
          <w:ilvl w:val="2"/>
          <w:numId w:val="1"/>
        </w:numPr>
        <w:suppressAutoHyphens/>
        <w:spacing w:after="0" w:line="240" w:lineRule="auto"/>
        <w:ind w:left="1418" w:hanging="851"/>
        <w:jc w:val="both"/>
        <w:rPr>
          <w:rFonts w:ascii="Calibri" w:eastAsia="Calibri" w:hAnsi="Calibri" w:cs="Times New Roman"/>
          <w:bCs/>
        </w:rPr>
      </w:pPr>
      <w:r w:rsidRPr="00C05FA1">
        <w:rPr>
          <w:rFonts w:ascii="Calibri" w:eastAsia="Calibri" w:hAnsi="Calibri" w:cs="Times New Roman"/>
        </w:rPr>
        <w:t xml:space="preserve">Místo plnění: </w:t>
      </w:r>
      <w:r w:rsidR="00CB38BB" w:rsidRPr="003C13B0">
        <w:rPr>
          <w:rFonts w:ascii="Calibri" w:eastAsia="Calibri" w:hAnsi="Calibri" w:cs="Times New Roman"/>
        </w:rPr>
        <w:t>Obec Středokluky</w:t>
      </w:r>
    </w:p>
    <w:p w:rsidR="00C05FA1" w:rsidRPr="00C05FA1" w:rsidRDefault="00C05FA1" w:rsidP="00C05FA1">
      <w:pPr>
        <w:numPr>
          <w:ilvl w:val="2"/>
          <w:numId w:val="1"/>
        </w:numPr>
        <w:suppressAutoHyphens/>
        <w:spacing w:after="0" w:line="240" w:lineRule="auto"/>
        <w:ind w:left="1418" w:hanging="851"/>
        <w:jc w:val="both"/>
        <w:rPr>
          <w:rFonts w:ascii="Calibri" w:eastAsia="Calibri" w:hAnsi="Calibri" w:cs="Times New Roman"/>
          <w:bCs/>
        </w:rPr>
      </w:pPr>
      <w:r w:rsidRPr="00C05FA1">
        <w:rPr>
          <w:rFonts w:ascii="Calibri" w:eastAsia="Calibri" w:hAnsi="Calibri" w:cs="Times New Roman"/>
        </w:rPr>
        <w:t>Investor: Obec Středokluky</w:t>
      </w:r>
    </w:p>
    <w:p w:rsidR="00C05FA1" w:rsidRPr="00C05FA1" w:rsidRDefault="00C05FA1" w:rsidP="00C05FA1">
      <w:pPr>
        <w:spacing w:after="0" w:line="240" w:lineRule="auto"/>
        <w:jc w:val="both"/>
        <w:rPr>
          <w:rFonts w:ascii="Calibri" w:eastAsia="Calibri" w:hAnsi="Calibri" w:cs="Times New Roman"/>
        </w:rPr>
      </w:pPr>
    </w:p>
    <w:p w:rsidR="00C05FA1" w:rsidRPr="00C05FA1" w:rsidRDefault="00C05FA1" w:rsidP="00C05FA1">
      <w:pPr>
        <w:numPr>
          <w:ilvl w:val="0"/>
          <w:numId w:val="1"/>
        </w:numPr>
        <w:tabs>
          <w:tab w:val="clear" w:pos="360"/>
          <w:tab w:val="num" w:pos="567"/>
        </w:tabs>
        <w:suppressAutoHyphens/>
        <w:spacing w:after="0" w:line="240" w:lineRule="auto"/>
        <w:jc w:val="both"/>
        <w:rPr>
          <w:rFonts w:ascii="Calibri" w:eastAsia="Calibri" w:hAnsi="Calibri" w:cs="Times New Roman"/>
          <w:b/>
          <w:bCs/>
          <w:u w:val="single"/>
        </w:rPr>
      </w:pPr>
      <w:r w:rsidRPr="00C05FA1">
        <w:rPr>
          <w:rFonts w:ascii="Calibri" w:eastAsia="Calibri" w:hAnsi="Calibri" w:cs="Times New Roman"/>
          <w:b/>
          <w:u w:val="single"/>
        </w:rPr>
        <w:t>Předmět plnění Smlouvy:</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
          <w:bCs/>
          <w:u w:val="single"/>
        </w:rPr>
      </w:pPr>
      <w:bookmarkStart w:id="0" w:name="_Ref230499091"/>
      <w:r w:rsidRPr="00C05FA1">
        <w:rPr>
          <w:rFonts w:ascii="Calibri" w:eastAsia="Calibri" w:hAnsi="Calibri" w:cs="Times New Roman"/>
          <w:bCs/>
        </w:rPr>
        <w:t xml:space="preserve">Předmětem </w:t>
      </w:r>
      <w:r w:rsidRPr="00C05FA1">
        <w:rPr>
          <w:rFonts w:ascii="Calibri" w:eastAsia="Calibri" w:hAnsi="Calibri" w:cs="Times New Roman"/>
        </w:rPr>
        <w:t>této Smlouvy je závazek Zhotovitele provést na svůj náklad a nebezpečí pro Objednatele dílo, které je specifikováno dále v této Smlouvě, v zadá</w:t>
      </w:r>
      <w:r w:rsidR="00E15F20">
        <w:rPr>
          <w:rFonts w:ascii="Calibri" w:eastAsia="Calibri" w:hAnsi="Calibri" w:cs="Times New Roman"/>
        </w:rPr>
        <w:t>vacích podmínkách a nabídce Zhotovitele</w:t>
      </w:r>
      <w:r w:rsidRPr="00C05FA1">
        <w:rPr>
          <w:rFonts w:ascii="Calibri" w:eastAsia="Calibri" w:hAnsi="Calibri" w:cs="Times New Roman"/>
        </w:rPr>
        <w:t>, a kterým</w:t>
      </w:r>
      <w:r w:rsidR="00CB38BB">
        <w:rPr>
          <w:rFonts w:ascii="Calibri" w:eastAsia="Calibri" w:hAnsi="Calibri" w:cs="Times New Roman"/>
        </w:rPr>
        <w:t xml:space="preserve"> je pas</w:t>
      </w:r>
      <w:r w:rsidR="00CB38BB" w:rsidRPr="00CB38BB">
        <w:rPr>
          <w:rFonts w:ascii="Calibri" w:eastAsia="Calibri" w:hAnsi="Calibri" w:cs="Times New Roman"/>
        </w:rPr>
        <w:t>portizace dešťové kanalizace a dalších potrubních systémů</w:t>
      </w:r>
      <w:r w:rsidR="003459BF">
        <w:rPr>
          <w:rFonts w:ascii="Calibri" w:eastAsia="Calibri" w:hAnsi="Calibri" w:cs="Times New Roman"/>
        </w:rPr>
        <w:t xml:space="preserve"> </w:t>
      </w:r>
      <w:r w:rsidRPr="00C05FA1">
        <w:rPr>
          <w:rFonts w:ascii="Calibri" w:eastAsia="Calibri" w:hAnsi="Calibri" w:cs="Times New Roman"/>
        </w:rPr>
        <w:t>(dále jen „dílo“). Objednatel se za takto provedené dílo zavazuje uhradit Zhotoviteli cenu dle této Smlouvy.</w:t>
      </w:r>
      <w:r w:rsidR="00C951FD">
        <w:rPr>
          <w:rFonts w:ascii="Calibri" w:eastAsia="Calibri" w:hAnsi="Calibri" w:cs="Times New Roman"/>
        </w:rPr>
        <w:t xml:space="preserve"> </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
          <w:bCs/>
          <w:u w:val="single"/>
        </w:rPr>
      </w:pPr>
      <w:r w:rsidRPr="00C05FA1">
        <w:rPr>
          <w:rFonts w:ascii="Calibri" w:eastAsia="Calibri" w:hAnsi="Calibri" w:cs="Times New Roman"/>
        </w:rPr>
        <w:t>Dílo bude realizováno v souladu s těmito dokumenty:</w:t>
      </w:r>
    </w:p>
    <w:p w:rsidR="00C05FA1" w:rsidRPr="00C05FA1" w:rsidRDefault="00C05FA1" w:rsidP="00C05FA1">
      <w:pPr>
        <w:numPr>
          <w:ilvl w:val="0"/>
          <w:numId w:val="2"/>
        </w:numPr>
        <w:suppressAutoHyphens/>
        <w:spacing w:after="0" w:line="240" w:lineRule="auto"/>
        <w:ind w:hanging="153"/>
        <w:rPr>
          <w:rFonts w:ascii="Calibri" w:eastAsia="Calibri" w:hAnsi="Calibri" w:cs="Times New Roman"/>
        </w:rPr>
      </w:pPr>
      <w:r w:rsidRPr="00C05FA1">
        <w:rPr>
          <w:rFonts w:ascii="Calibri" w:eastAsia="Calibri" w:hAnsi="Calibri" w:cs="Times New Roman"/>
        </w:rPr>
        <w:t>touto Smlouvou,</w:t>
      </w:r>
    </w:p>
    <w:p w:rsidR="00C05FA1" w:rsidRPr="00C05FA1" w:rsidRDefault="00C05FA1" w:rsidP="00C05FA1">
      <w:pPr>
        <w:numPr>
          <w:ilvl w:val="0"/>
          <w:numId w:val="2"/>
        </w:numPr>
        <w:suppressAutoHyphens/>
        <w:spacing w:after="0" w:line="240" w:lineRule="auto"/>
        <w:ind w:left="1418" w:hanging="851"/>
        <w:rPr>
          <w:rFonts w:ascii="Calibri" w:eastAsia="Calibri" w:hAnsi="Calibri" w:cs="Times New Roman"/>
        </w:rPr>
      </w:pPr>
      <w:r w:rsidRPr="00C05FA1">
        <w:rPr>
          <w:rFonts w:ascii="Calibri" w:eastAsia="Calibri" w:hAnsi="Calibri" w:cs="Times New Roman"/>
        </w:rPr>
        <w:t>zadávací dokumentací k veřejné zakázce,</w:t>
      </w:r>
    </w:p>
    <w:p w:rsidR="00C05FA1" w:rsidRDefault="00097CBE" w:rsidP="00C05FA1">
      <w:pPr>
        <w:numPr>
          <w:ilvl w:val="0"/>
          <w:numId w:val="2"/>
        </w:numPr>
        <w:suppressAutoHyphens/>
        <w:spacing w:after="0" w:line="240" w:lineRule="auto"/>
        <w:ind w:hanging="153"/>
        <w:rPr>
          <w:rFonts w:ascii="Calibri" w:eastAsia="Calibri" w:hAnsi="Calibri" w:cs="Times New Roman"/>
        </w:rPr>
      </w:pPr>
      <w:r>
        <w:rPr>
          <w:rFonts w:ascii="Calibri" w:eastAsia="Calibri" w:hAnsi="Calibri" w:cs="Times New Roman"/>
        </w:rPr>
        <w:lastRenderedPageBreak/>
        <w:t>nabídkou Zhotovitele,</w:t>
      </w:r>
    </w:p>
    <w:p w:rsidR="00097CBE" w:rsidRPr="00C05FA1" w:rsidRDefault="00097CBE" w:rsidP="00C05FA1">
      <w:pPr>
        <w:numPr>
          <w:ilvl w:val="0"/>
          <w:numId w:val="2"/>
        </w:numPr>
        <w:suppressAutoHyphens/>
        <w:spacing w:after="0" w:line="240" w:lineRule="auto"/>
        <w:ind w:hanging="153"/>
        <w:rPr>
          <w:rFonts w:ascii="Calibri" w:eastAsia="Calibri" w:hAnsi="Calibri" w:cs="Times New Roman"/>
        </w:rPr>
      </w:pPr>
      <w:r>
        <w:rPr>
          <w:rFonts w:ascii="Calibri" w:eastAsia="Calibri" w:hAnsi="Calibri" w:cs="Times New Roman"/>
        </w:rPr>
        <w:t>soupisem prací;</w:t>
      </w:r>
    </w:p>
    <w:p w:rsidR="00C951FD" w:rsidRPr="00EE2519" w:rsidRDefault="00C05FA1" w:rsidP="00EE2519">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Zhotovitel prohlašuje, že se seznámil důkladně se stavem místa plnění, zadávací dokumentací, vymezením předmětu a je si vědom skutečnosti, že v průběhu realizace díla nebude uplatňovat nároky na změnu a úpravu smluvních podmínek z důvodů, které mohl nebo měl zjistit již při seznámení se s takovými podklady a se stavem místa plnění a staveniště.</w:t>
      </w:r>
    </w:p>
    <w:p w:rsidR="00C05FA1" w:rsidRPr="00C05FA1" w:rsidRDefault="00C05FA1" w:rsidP="00C05FA1">
      <w:pPr>
        <w:spacing w:after="0" w:line="240" w:lineRule="auto"/>
        <w:jc w:val="both"/>
        <w:rPr>
          <w:rFonts w:ascii="Calibri" w:eastAsia="Calibri" w:hAnsi="Calibri" w:cs="Times New Roman"/>
        </w:rPr>
      </w:pPr>
    </w:p>
    <w:p w:rsidR="00C05FA1" w:rsidRPr="00C05FA1" w:rsidRDefault="00C05FA1" w:rsidP="00C05FA1">
      <w:pPr>
        <w:numPr>
          <w:ilvl w:val="0"/>
          <w:numId w:val="1"/>
        </w:numPr>
        <w:tabs>
          <w:tab w:val="clear" w:pos="360"/>
          <w:tab w:val="num" w:pos="567"/>
        </w:tabs>
        <w:suppressAutoHyphens/>
        <w:spacing w:after="0" w:line="240" w:lineRule="auto"/>
        <w:ind w:left="567" w:hanging="567"/>
        <w:jc w:val="both"/>
        <w:rPr>
          <w:rFonts w:ascii="Calibri" w:eastAsia="Calibri" w:hAnsi="Calibri" w:cs="Times New Roman"/>
          <w:b/>
          <w:bCs/>
          <w:u w:val="single"/>
        </w:rPr>
      </w:pPr>
      <w:r w:rsidRPr="00C05FA1">
        <w:rPr>
          <w:rFonts w:ascii="Calibri" w:eastAsia="Calibri" w:hAnsi="Calibri" w:cs="Times New Roman"/>
          <w:b/>
          <w:u w:val="single"/>
        </w:rPr>
        <w:t>Doba realizace díla:</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bCs/>
        </w:rPr>
        <w:t xml:space="preserve">Smluvní strany se dohodly, že dílo bude realizováno s termínem zahájení </w:t>
      </w:r>
      <w:r w:rsidRPr="00180A59">
        <w:rPr>
          <w:rFonts w:ascii="Calibri" w:eastAsia="Calibri" w:hAnsi="Calibri" w:cs="Times New Roman"/>
          <w:bCs/>
        </w:rPr>
        <w:t xml:space="preserve">do </w:t>
      </w:r>
      <w:r w:rsidR="00180A59" w:rsidRPr="00180A59">
        <w:rPr>
          <w:rFonts w:ascii="Calibri" w:eastAsia="Calibri" w:hAnsi="Calibri" w:cs="Times New Roman"/>
          <w:bCs/>
        </w:rPr>
        <w:t>1</w:t>
      </w:r>
      <w:r w:rsidR="00EB09ED">
        <w:rPr>
          <w:rFonts w:ascii="Calibri" w:eastAsia="Calibri" w:hAnsi="Calibri" w:cs="Times New Roman"/>
          <w:bCs/>
        </w:rPr>
        <w:t>5</w:t>
      </w:r>
      <w:r w:rsidRPr="00180A59">
        <w:rPr>
          <w:rFonts w:ascii="Calibri" w:eastAsia="Calibri" w:hAnsi="Calibri" w:cs="Times New Roman"/>
          <w:bCs/>
        </w:rPr>
        <w:t xml:space="preserve"> dnů</w:t>
      </w:r>
      <w:r w:rsidRPr="00C05FA1">
        <w:rPr>
          <w:rFonts w:ascii="Calibri" w:eastAsia="Calibri" w:hAnsi="Calibri" w:cs="Times New Roman"/>
          <w:bCs/>
        </w:rPr>
        <w:t xml:space="preserve"> ode dne podpisu této Smlouvy a ukončeno protokolárním předáním do </w:t>
      </w:r>
      <w:r w:rsidR="00180A59">
        <w:rPr>
          <w:rFonts w:ascii="Calibri" w:eastAsia="Calibri" w:hAnsi="Calibri" w:cs="Times New Roman"/>
        </w:rPr>
        <w:t>60</w:t>
      </w:r>
      <w:r w:rsidR="00EB09ED">
        <w:rPr>
          <w:rFonts w:ascii="Calibri" w:eastAsia="Calibri" w:hAnsi="Calibri" w:cs="Times New Roman"/>
        </w:rPr>
        <w:t xml:space="preserve"> dnů ode dne jeho zahájení, nejpozději však do konce roku 2017.</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szCs w:val="24"/>
        </w:rPr>
        <w:t>Předmět plnění se považuje podle této smlouvy za splněný, pokud dílo bylo:</w:t>
      </w:r>
    </w:p>
    <w:p w:rsidR="00C05FA1" w:rsidRPr="00C05FA1" w:rsidRDefault="00C05FA1" w:rsidP="00C05FA1">
      <w:pPr>
        <w:numPr>
          <w:ilvl w:val="0"/>
          <w:numId w:val="3"/>
        </w:numPr>
        <w:suppressAutoHyphens/>
        <w:spacing w:after="0" w:line="240" w:lineRule="auto"/>
        <w:contextualSpacing/>
        <w:jc w:val="both"/>
        <w:rPr>
          <w:rFonts w:ascii="Calibri" w:eastAsia="Times New Roman" w:hAnsi="Calibri" w:cs="Times New Roman"/>
          <w:lang w:eastAsia="ar-SA"/>
        </w:rPr>
      </w:pPr>
      <w:r w:rsidRPr="00C05FA1">
        <w:rPr>
          <w:rFonts w:ascii="Calibri" w:eastAsia="Times New Roman" w:hAnsi="Calibri" w:cs="Times New Roman"/>
          <w:lang w:eastAsia="ar-SA"/>
        </w:rPr>
        <w:t>řádně a bez vad předáno, včetně příslušné dokumentace</w:t>
      </w:r>
      <w:r w:rsidR="00E15F20">
        <w:rPr>
          <w:rFonts w:ascii="Calibri" w:eastAsia="Times New Roman" w:hAnsi="Calibri" w:cs="Times New Roman"/>
          <w:lang w:eastAsia="ar-SA"/>
        </w:rPr>
        <w:t xml:space="preserve"> – </w:t>
      </w:r>
      <w:r w:rsidR="00E15F20" w:rsidRPr="00AB4223">
        <w:rPr>
          <w:rFonts w:ascii="Calibri" w:eastAsia="Times New Roman" w:hAnsi="Calibri" w:cs="Times New Roman"/>
          <w:lang w:eastAsia="ar-SA"/>
        </w:rPr>
        <w:t>zejména v elektronické i textové podobě</w:t>
      </w:r>
      <w:r w:rsidRPr="00C05FA1">
        <w:rPr>
          <w:rFonts w:ascii="Calibri" w:eastAsia="Times New Roman" w:hAnsi="Calibri" w:cs="Cambria"/>
          <w:lang w:eastAsia="ar-SA"/>
        </w:rPr>
        <w:t>;</w:t>
      </w:r>
    </w:p>
    <w:p w:rsidR="00C05FA1" w:rsidRPr="00180A59" w:rsidRDefault="00C05FA1" w:rsidP="00180A59">
      <w:pPr>
        <w:numPr>
          <w:ilvl w:val="0"/>
          <w:numId w:val="3"/>
        </w:numPr>
        <w:suppressAutoHyphens/>
        <w:spacing w:after="0" w:line="240" w:lineRule="auto"/>
        <w:contextualSpacing/>
        <w:jc w:val="both"/>
        <w:rPr>
          <w:rFonts w:ascii="Calibri" w:eastAsia="Times New Roman" w:hAnsi="Calibri" w:cs="Times New Roman"/>
          <w:lang w:eastAsia="ar-SA"/>
        </w:rPr>
      </w:pPr>
      <w:r w:rsidRPr="00C05FA1">
        <w:rPr>
          <w:rFonts w:ascii="Calibri" w:eastAsia="Times New Roman" w:hAnsi="Calibri" w:cs="Times New Roman"/>
          <w:lang w:eastAsia="ar-SA"/>
        </w:rPr>
        <w:t>protokolárně převzato Objednatelem v místě jeho sídla formou zápisu o předání a převzetí.</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 xml:space="preserve">Zhotovitel je povinen provést dílo řádně a včas v době realizace díla. Do této doby se nezapočítávají překážky z důvodu okolností vyšší moci podle odst. </w:t>
      </w:r>
      <w:proofErr w:type="gramStart"/>
      <w:r w:rsidRPr="00C05FA1">
        <w:rPr>
          <w:rFonts w:ascii="Calibri" w:eastAsia="Calibri" w:hAnsi="Calibri" w:cs="Times New Roman"/>
        </w:rPr>
        <w:t>3.8. až</w:t>
      </w:r>
      <w:proofErr w:type="gramEnd"/>
      <w:r w:rsidRPr="00C05FA1">
        <w:rPr>
          <w:rFonts w:ascii="Calibri" w:eastAsia="Calibri" w:hAnsi="Calibri" w:cs="Times New Roman"/>
        </w:rPr>
        <w:t xml:space="preserve"> 3.10 této smlouvy, pokud byly takovéto okolnosti Zhotovitelem řádně oznámeny.</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 xml:space="preserve">Pokud z jakýchkoliv důvodů na straně Objednatele nebude možné zahájit v předpokládaném termínu zahájení realizace díla dle odst. </w:t>
      </w:r>
      <w:proofErr w:type="gramStart"/>
      <w:r w:rsidRPr="00C05FA1">
        <w:rPr>
          <w:rFonts w:ascii="Calibri" w:eastAsia="Calibri" w:hAnsi="Calibri" w:cs="Times New Roman"/>
        </w:rPr>
        <w:t>3.1. této</w:t>
      </w:r>
      <w:proofErr w:type="gramEnd"/>
      <w:r w:rsidRPr="00C05FA1">
        <w:rPr>
          <w:rFonts w:ascii="Calibri" w:eastAsia="Calibri" w:hAnsi="Calibri" w:cs="Times New Roman"/>
        </w:rPr>
        <w:t xml:space="preserve"> Smlouvy a předpokládaný termín zahájení se tak zpozdí, je Zhotovitel oprávněn požadovat změnu termínu dokončení tak, že jím navržený termín dokončení bude upraven o dobu shodnou, po kterou nebylo možné zahájit plnění.</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 xml:space="preserve">V případě, že Zhotovitel nezahájí zhotovení díla dle odst. </w:t>
      </w:r>
      <w:proofErr w:type="gramStart"/>
      <w:r w:rsidRPr="00C05FA1">
        <w:rPr>
          <w:rFonts w:ascii="Calibri" w:eastAsia="Calibri" w:hAnsi="Calibri" w:cs="Times New Roman"/>
        </w:rPr>
        <w:t>3.1. této</w:t>
      </w:r>
      <w:proofErr w:type="gramEnd"/>
      <w:r w:rsidRPr="00C05FA1">
        <w:rPr>
          <w:rFonts w:ascii="Calibri" w:eastAsia="Calibri" w:hAnsi="Calibri" w:cs="Times New Roman"/>
        </w:rPr>
        <w:t xml:space="preserve"> Smlouvy ani do 14 kalendářních dnů po sjednaném termínu zahájení, je Objednatel bez dalšího odstoupit od smlouvy.</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Pokud Zhotovitel splní řádně dílo vč. dokladové části, revizí, zkoušek apod. a připraví jej k předání Objednateli před sjednaným termínem ukončení díla, je Objednatel oprávněn zahájit předávací a přejímací řízení i v tomto navrženém zkráceném termínu.</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Za okolnosti vyšší moci se považují takové neodvratitelné události, které ta smluvní strana, která se jich dovolává, při uzavírání smlouvy nemohla předvídat, a které jí brání, aby splnila své smluvní povinnosti, jako např. válka, živelné katastrofy, generální stávky, důvody vyplývajících z právních předpisů (např. technologické přestávky, nečinnost orgánů veřejné moci, rozhodnutí nadřízených orgánů) apod. Za okolnosti vyšší moci se naproti tomu nepovažují zpoždění dodávek subdodavatelů, výpadky médií apod.</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Strana, která se dovolává vyšší moci, je povinna neprodleně, nejpozději však do tří kalendářních dnů druhou stranu vyrozumět o vzniku okolností vyšší moci a takovou zprávu ihned písemně potvrdit. Stejným způsobem vyrozumí druhou smluvní stranu o ukončení okolností vyšší moci. Na požádání předloží smluvní strana, která se dovolává vyšší moci, věrohodný důkaz o této skutečnosti.</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bCs/>
        </w:rPr>
      </w:pPr>
      <w:r w:rsidRPr="00C05FA1">
        <w:rPr>
          <w:rFonts w:ascii="Calibri" w:eastAsia="Calibri" w:hAnsi="Calibri" w:cs="Times New Roman"/>
        </w:rPr>
        <w:t>Pokud trvání zásahu či okolnosti vyšší moci nepřesáhne, byť přerušováno, v souhrnu jeden měsíc, plnění této smlouvy bude prodlouženo o dobu trvání takového zásahu. Pokud toto trvání přesáhne, byť přerušováno, v souhrnu jeden</w:t>
      </w:r>
      <w:r w:rsidR="00E15F20">
        <w:rPr>
          <w:rFonts w:ascii="Calibri" w:eastAsia="Calibri" w:hAnsi="Calibri" w:cs="Times New Roman"/>
        </w:rPr>
        <w:t xml:space="preserve"> měsíc</w:t>
      </w:r>
      <w:r w:rsidRPr="00C05FA1">
        <w:rPr>
          <w:rFonts w:ascii="Calibri" w:eastAsia="Calibri" w:hAnsi="Calibri" w:cs="Times New Roman"/>
        </w:rPr>
        <w:t>, situace se bude řešit vzájemnou dohodou mezi smluvními stranami. V případě, že stav vyšší moci bude trvat déle než jeden měsíc, má druhá strana právo odstoupit od smlouvy.</w:t>
      </w:r>
    </w:p>
    <w:p w:rsidR="00C05FA1" w:rsidRPr="00C05FA1" w:rsidRDefault="00C05FA1" w:rsidP="00C05FA1">
      <w:pPr>
        <w:spacing w:after="0" w:line="240" w:lineRule="auto"/>
        <w:jc w:val="both"/>
        <w:rPr>
          <w:rFonts w:ascii="Calibri" w:eastAsia="Calibri" w:hAnsi="Calibri" w:cs="Times New Roman"/>
          <w:bCs/>
        </w:rPr>
      </w:pPr>
    </w:p>
    <w:p w:rsidR="00C05FA1" w:rsidRPr="00C05FA1" w:rsidRDefault="00C05FA1" w:rsidP="00C05FA1">
      <w:pPr>
        <w:numPr>
          <w:ilvl w:val="0"/>
          <w:numId w:val="1"/>
        </w:numPr>
        <w:tabs>
          <w:tab w:val="clear" w:pos="360"/>
          <w:tab w:val="num" w:pos="567"/>
        </w:tabs>
        <w:suppressAutoHyphens/>
        <w:spacing w:after="0" w:line="240" w:lineRule="auto"/>
        <w:ind w:left="567" w:hanging="567"/>
        <w:jc w:val="both"/>
        <w:rPr>
          <w:rFonts w:ascii="Calibri" w:eastAsia="Calibri" w:hAnsi="Calibri" w:cs="Times New Roman"/>
          <w:b/>
          <w:bCs/>
          <w:u w:val="single"/>
        </w:rPr>
      </w:pPr>
      <w:r w:rsidRPr="00C05FA1">
        <w:rPr>
          <w:rFonts w:ascii="Calibri" w:eastAsia="Calibri" w:hAnsi="Calibri" w:cs="Times New Roman"/>
          <w:b/>
          <w:bCs/>
          <w:u w:val="single"/>
        </w:rPr>
        <w:t>Cena a platební podmínky:</w:t>
      </w:r>
    </w:p>
    <w:p w:rsidR="00291237" w:rsidRPr="00B92E36" w:rsidRDefault="00291237" w:rsidP="00C05FA1">
      <w:pPr>
        <w:numPr>
          <w:ilvl w:val="1"/>
          <w:numId w:val="1"/>
        </w:numPr>
        <w:suppressAutoHyphens/>
        <w:spacing w:after="0" w:line="240" w:lineRule="auto"/>
        <w:ind w:left="567" w:hanging="567"/>
        <w:jc w:val="both"/>
        <w:rPr>
          <w:rFonts w:ascii="Calibri" w:eastAsia="Calibri" w:hAnsi="Calibri" w:cs="Times New Roman"/>
          <w:bCs/>
        </w:rPr>
      </w:pPr>
      <w:r w:rsidRPr="00B92E36">
        <w:rPr>
          <w:rFonts w:ascii="Calibri" w:eastAsia="Calibri" w:hAnsi="Calibri" w:cs="Times New Roman"/>
          <w:bCs/>
        </w:rPr>
        <w:t>Objednatel se zavazuje zhotoviteli zaplatit cenu dle skutečně zaměřené délky deš</w:t>
      </w:r>
      <w:r w:rsidR="00B92E36">
        <w:rPr>
          <w:rFonts w:ascii="Calibri" w:eastAsia="Calibri" w:hAnsi="Calibri" w:cs="Times New Roman"/>
          <w:bCs/>
        </w:rPr>
        <w:t xml:space="preserve">ťové </w:t>
      </w:r>
      <w:r w:rsidRPr="00B92E36">
        <w:rPr>
          <w:rFonts w:ascii="Calibri" w:eastAsia="Calibri" w:hAnsi="Calibri" w:cs="Times New Roman"/>
          <w:bCs/>
        </w:rPr>
        <w:t>kanalizace vynásobené níže uvedenou jednotkovou cenou, na které se smluvní strany dohodly.</w:t>
      </w:r>
    </w:p>
    <w:p w:rsidR="001C64BB" w:rsidRPr="001C64BB" w:rsidRDefault="001C64BB" w:rsidP="001C64BB">
      <w:pPr>
        <w:numPr>
          <w:ilvl w:val="1"/>
          <w:numId w:val="1"/>
        </w:numPr>
        <w:suppressAutoHyphens/>
        <w:spacing w:after="0" w:line="240" w:lineRule="auto"/>
        <w:ind w:left="567" w:hanging="567"/>
        <w:jc w:val="both"/>
        <w:rPr>
          <w:rFonts w:ascii="Calibri" w:eastAsia="Calibri" w:hAnsi="Calibri" w:cs="Times New Roman"/>
          <w:bCs/>
        </w:rPr>
      </w:pPr>
      <w:r w:rsidRPr="001C64BB">
        <w:rPr>
          <w:rFonts w:ascii="Calibri" w:eastAsia="Calibri" w:hAnsi="Calibri" w:cs="Times New Roman"/>
          <w:bCs/>
        </w:rPr>
        <w:t>Celková cena za zhotovení díla se dohodou smluvních stran stanovuje jako cena nejvýše přípustná a je dána cenovou nabídkou Zhotovitele. Celková cena obsahuje veškeré náklady, práce a dodávky v rozsahu dle této smlouvy související s provedením díla, které kryjí náklady Zhotovitele na pomocné a řídící činnosti nezbytné k řádnému dokončení díla, jeho zaměření včetně dokladů a dokumentace skutečného provedení díla:</w:t>
      </w:r>
    </w:p>
    <w:p w:rsidR="001C64BB" w:rsidRDefault="001C64BB" w:rsidP="001C64BB">
      <w:pPr>
        <w:pStyle w:val="NADPIS"/>
        <w:numPr>
          <w:ilvl w:val="0"/>
          <w:numId w:val="0"/>
        </w:numPr>
        <w:tabs>
          <w:tab w:val="left" w:pos="708"/>
        </w:tabs>
        <w:spacing w:before="0"/>
        <w:outlineLvl w:val="0"/>
        <w:rPr>
          <w:rFonts w:ascii="Calibri" w:hAnsi="Calibri"/>
        </w:rPr>
      </w:pPr>
    </w:p>
    <w:p w:rsidR="001C64BB" w:rsidRDefault="001C64BB" w:rsidP="001C64BB">
      <w:pPr>
        <w:pStyle w:val="NADPIS"/>
        <w:numPr>
          <w:ilvl w:val="0"/>
          <w:numId w:val="0"/>
        </w:numPr>
        <w:tabs>
          <w:tab w:val="left" w:pos="708"/>
        </w:tabs>
        <w:spacing w:before="0"/>
        <w:outlineLvl w:val="0"/>
        <w:rPr>
          <w:rFonts w:ascii="Calibri" w:hAnsi="Calibri"/>
        </w:rPr>
      </w:pPr>
      <w:r>
        <w:rPr>
          <w:rFonts w:ascii="Calibri" w:hAnsi="Calibri"/>
        </w:rPr>
        <w:t xml:space="preserve">Celková cena bez DPH činí </w:t>
      </w:r>
      <w:r>
        <w:rPr>
          <w:rFonts w:ascii="Calibri" w:hAnsi="Calibri"/>
          <w:highlight w:val="yellow"/>
        </w:rPr>
        <w:t>_______________</w:t>
      </w:r>
      <w:r>
        <w:rPr>
          <w:rFonts w:ascii="Calibri" w:hAnsi="Calibri"/>
        </w:rPr>
        <w:t xml:space="preserve"> Kč</w:t>
      </w:r>
    </w:p>
    <w:p w:rsidR="001C64BB" w:rsidRDefault="001C64BB" w:rsidP="001C64BB">
      <w:pPr>
        <w:pStyle w:val="NADPIS"/>
        <w:numPr>
          <w:ilvl w:val="0"/>
          <w:numId w:val="0"/>
        </w:numPr>
        <w:tabs>
          <w:tab w:val="left" w:pos="708"/>
        </w:tabs>
        <w:spacing w:before="0"/>
        <w:rPr>
          <w:rFonts w:ascii="Calibri" w:hAnsi="Calibri"/>
        </w:rPr>
      </w:pPr>
      <w:r>
        <w:rPr>
          <w:rFonts w:ascii="Calibri" w:hAnsi="Calibri"/>
        </w:rPr>
        <w:t xml:space="preserve">Zákonná DPH </w:t>
      </w:r>
      <w:r>
        <w:rPr>
          <w:rFonts w:ascii="Calibri" w:hAnsi="Calibri"/>
          <w:highlight w:val="yellow"/>
        </w:rPr>
        <w:t>__</w:t>
      </w:r>
      <w:r>
        <w:rPr>
          <w:rFonts w:ascii="Calibri" w:hAnsi="Calibri"/>
        </w:rPr>
        <w:t xml:space="preserve">% činí </w:t>
      </w:r>
      <w:r>
        <w:rPr>
          <w:rFonts w:ascii="Calibri" w:hAnsi="Calibri"/>
          <w:highlight w:val="yellow"/>
        </w:rPr>
        <w:t>___________</w:t>
      </w:r>
      <w:r>
        <w:rPr>
          <w:rFonts w:ascii="Calibri" w:hAnsi="Calibri"/>
        </w:rPr>
        <w:t xml:space="preserve"> Kč</w:t>
      </w:r>
      <w:r>
        <w:rPr>
          <w:rFonts w:ascii="Calibri" w:hAnsi="Calibri"/>
        </w:rPr>
        <w:tab/>
      </w:r>
    </w:p>
    <w:p w:rsidR="001C64BB" w:rsidRDefault="001C64BB" w:rsidP="001C64BB">
      <w:pPr>
        <w:pStyle w:val="NADPIS"/>
        <w:numPr>
          <w:ilvl w:val="0"/>
          <w:numId w:val="0"/>
        </w:numPr>
        <w:tabs>
          <w:tab w:val="left" w:pos="708"/>
        </w:tabs>
        <w:spacing w:before="0"/>
        <w:rPr>
          <w:rFonts w:ascii="Calibri" w:hAnsi="Calibri"/>
        </w:rPr>
      </w:pPr>
      <w:r>
        <w:rPr>
          <w:rFonts w:ascii="Calibri" w:hAnsi="Calibri"/>
        </w:rPr>
        <w:t xml:space="preserve">Celková cena včetně DPH činí </w:t>
      </w:r>
      <w:r>
        <w:rPr>
          <w:rFonts w:ascii="Calibri" w:hAnsi="Calibri"/>
          <w:highlight w:val="yellow"/>
        </w:rPr>
        <w:t>_____________</w:t>
      </w:r>
      <w:r>
        <w:rPr>
          <w:rFonts w:ascii="Calibri" w:hAnsi="Calibri"/>
        </w:rPr>
        <w:t xml:space="preserve"> Kč</w:t>
      </w:r>
    </w:p>
    <w:p w:rsidR="001C64BB" w:rsidRDefault="001C64BB" w:rsidP="001C64BB">
      <w:pPr>
        <w:pStyle w:val="Bezmezer"/>
      </w:pPr>
    </w:p>
    <w:p w:rsidR="001C64BB" w:rsidRPr="001C64BB" w:rsidRDefault="001C64BB" w:rsidP="001C64BB">
      <w:pPr>
        <w:numPr>
          <w:ilvl w:val="1"/>
          <w:numId w:val="1"/>
        </w:numPr>
        <w:suppressAutoHyphens/>
        <w:spacing w:after="0" w:line="240" w:lineRule="auto"/>
        <w:ind w:left="567" w:hanging="567"/>
        <w:jc w:val="both"/>
        <w:rPr>
          <w:rFonts w:ascii="Calibri" w:eastAsia="Calibri" w:hAnsi="Calibri" w:cs="Times New Roman"/>
          <w:bCs/>
        </w:rPr>
      </w:pPr>
      <w:r w:rsidRPr="001C64BB">
        <w:rPr>
          <w:rFonts w:ascii="Calibri" w:eastAsia="Calibri" w:hAnsi="Calibri" w:cs="Times New Roman"/>
          <w:bCs/>
        </w:rPr>
        <w:lastRenderedPageBreak/>
        <w:t xml:space="preserve">Cena je výsledkem zadání ve veřejné zakázce a jejím podkladem je </w:t>
      </w:r>
      <w:r>
        <w:rPr>
          <w:rFonts w:ascii="Calibri" w:eastAsia="Calibri" w:hAnsi="Calibri" w:cs="Times New Roman"/>
          <w:bCs/>
        </w:rPr>
        <w:t>soupis prací</w:t>
      </w:r>
      <w:r w:rsidRPr="001C64BB">
        <w:rPr>
          <w:rFonts w:ascii="Calibri" w:eastAsia="Calibri" w:hAnsi="Calibri" w:cs="Times New Roman"/>
          <w:bCs/>
        </w:rPr>
        <w:t xml:space="preserve">, který je nedílnou součástí této smlouvy jako jeho </w:t>
      </w:r>
      <w:r w:rsidRPr="001C64BB">
        <w:rPr>
          <w:rFonts w:ascii="Calibri" w:eastAsia="Calibri" w:hAnsi="Calibri" w:cs="Times New Roman"/>
          <w:bCs/>
          <w:i/>
        </w:rPr>
        <w:t>příloha č. 1</w:t>
      </w:r>
      <w:r w:rsidRPr="001C64BB">
        <w:rPr>
          <w:rFonts w:ascii="Calibri" w:eastAsia="Calibri" w:hAnsi="Calibri" w:cs="Times New Roman"/>
          <w:bCs/>
        </w:rPr>
        <w:t>.</w:t>
      </w:r>
    </w:p>
    <w:p w:rsidR="00DE7B0F"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 xml:space="preserve">Cena je výsledkem zadání </w:t>
      </w:r>
      <w:r w:rsidR="00DE7B0F" w:rsidRPr="00DE7B0F">
        <w:rPr>
          <w:rFonts w:ascii="Calibri" w:eastAsia="Calibri" w:hAnsi="Calibri" w:cs="Times New Roman"/>
        </w:rPr>
        <w:t>v Z</w:t>
      </w:r>
      <w:r w:rsidRPr="00C05FA1">
        <w:rPr>
          <w:rFonts w:ascii="Calibri" w:eastAsia="Calibri" w:hAnsi="Calibri" w:cs="Times New Roman"/>
        </w:rPr>
        <w:t xml:space="preserve">akázce a jejím podkladem </w:t>
      </w:r>
      <w:r w:rsidR="00DE7B0F">
        <w:rPr>
          <w:rFonts w:ascii="Calibri" w:eastAsia="Calibri" w:hAnsi="Calibri" w:cs="Times New Roman"/>
        </w:rPr>
        <w:t>je cenová nabídka Zhotovitele.</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Objednatel uhradí Zhotoviteli cenu díla na základě účetního a daňového dokladu (dále jen „</w:t>
      </w:r>
      <w:r w:rsidRPr="00C05FA1">
        <w:rPr>
          <w:rFonts w:ascii="Calibri" w:eastAsia="Calibri" w:hAnsi="Calibri" w:cs="Times New Roman"/>
          <w:b/>
        </w:rPr>
        <w:t>faktura</w:t>
      </w:r>
      <w:r w:rsidRPr="00C05FA1">
        <w:rPr>
          <w:rFonts w:ascii="Calibri" w:eastAsia="Calibri" w:hAnsi="Calibri" w:cs="Times New Roman"/>
        </w:rPr>
        <w:t>“) vystaveného Zhotovitelem ve dvou vyhotoveních, a to převodním příkazem na účet Zhotovitele uvedený na faktuře.</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Řádně vystavená faktura za provedené dílo bude Zhotovitelem vystavena po protokolárním předání a převzetí dokončeného díla. Protokol o převzetí díla, podepsaný oběma smluvními stranami, musí být nedílnou součástí faktury.</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 xml:space="preserve">Splatnost faktury vystavené Zhotovitelem je </w:t>
      </w:r>
      <w:r w:rsidRPr="00C05FA1">
        <w:rPr>
          <w:rFonts w:ascii="Calibri" w:eastAsia="Calibri" w:hAnsi="Calibri" w:cs="Times New Roman"/>
          <w:b/>
        </w:rPr>
        <w:t>30 kalendářních dnů</w:t>
      </w:r>
      <w:r w:rsidRPr="00C05FA1">
        <w:rPr>
          <w:rFonts w:ascii="Calibri" w:eastAsia="Calibri" w:hAnsi="Calibri" w:cs="Times New Roman"/>
        </w:rPr>
        <w:t xml:space="preserve"> od data doručení faktury Objednateli. Faktura musí obsahovat veškeré náležitosti dle předpisů o účetnictví a dle daňových předpisů (§ 28 odst. 2 zákona č. 235/2004 Sb., o dani z přidané hodnoty, ve znění pozdějších předpisů). 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C05FA1" w:rsidRPr="00AB4223" w:rsidRDefault="00C05FA1" w:rsidP="00C05FA1">
      <w:pPr>
        <w:numPr>
          <w:ilvl w:val="1"/>
          <w:numId w:val="1"/>
        </w:numPr>
        <w:suppressAutoHyphens/>
        <w:spacing w:after="0" w:line="240" w:lineRule="auto"/>
        <w:ind w:left="567" w:hanging="567"/>
        <w:jc w:val="both"/>
        <w:rPr>
          <w:rFonts w:ascii="Calibri" w:eastAsia="Calibri" w:hAnsi="Calibri" w:cs="Times New Roman"/>
          <w:sz w:val="16"/>
          <w:szCs w:val="16"/>
        </w:rPr>
      </w:pPr>
      <w:r w:rsidRPr="00AB4223">
        <w:rPr>
          <w:rFonts w:ascii="Calibri" w:eastAsia="Calibri" w:hAnsi="Calibri" w:cs="Times New Roman"/>
        </w:rPr>
        <w:t>Celková cena je stanovena jako nejvýše přípustná a je ze strany Zhotovitele nepřekročitelná. Výši smluvní ceny je možné změnit pouze v případě změny sazby DPH, zákonných poplatků nebo změn jiných daňových předpisů majících vliv na cenu díla; v tomto případě bude celková cena upravena podle výše sazeb DPH platných v době vzniku zdanitelného plnění.</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Zhotoviteli nebude Objednatelem poskytnuta žádná záloha.</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Zhotovitel je povinen uhradit Objednateli veškeré poplatky, sankce, škody a vzniklé vícenáklady z důvodu nedodržení podmínek pravomocného rozhodnutí nebo závazných vyjádření orgánů státní správy, popřípadě provede z toho vyplývající dodatečné práce na své náklady a svou odpovědnost.</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Times New Roman"/>
        </w:rPr>
      </w:pPr>
      <w:r w:rsidRPr="00C05FA1">
        <w:rPr>
          <w:rFonts w:ascii="Calibri" w:eastAsia="Calibri" w:hAnsi="Calibri" w:cs="Times New Roman"/>
        </w:rPr>
        <w:t>Objednatel si vyhrazuje právo přerušit práce v případě nedostatku finančních prostředků. Při přerušení prací ze strany Objednatele se provede inventarizace rozpracovanosti, Zhotovitel doloží rozpracovanost a tyto práce budou po schválení Objednatelem ve schválené výši uhrazeny na základě oboustranně potvrzeného protokolu. O dobu přerušení prací se prodlouží lhůty k předání díla a jeho ucelených částí, pokud nebude dohodnuto jinak.</w:t>
      </w:r>
    </w:p>
    <w:bookmarkEnd w:id="0"/>
    <w:p w:rsidR="00C05FA1" w:rsidRPr="00C05FA1" w:rsidRDefault="00C05FA1" w:rsidP="00C05FA1">
      <w:pPr>
        <w:spacing w:after="0" w:line="240" w:lineRule="auto"/>
        <w:jc w:val="both"/>
        <w:rPr>
          <w:rFonts w:ascii="Calibri" w:eastAsia="Calibri" w:hAnsi="Calibri" w:cs="Times New Roman"/>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Times New Roman"/>
          <w:b/>
          <w:u w:val="single"/>
        </w:rPr>
        <w:t>Změny díla, dodatečné práce</w:t>
      </w:r>
    </w:p>
    <w:p w:rsidR="00C05FA1" w:rsidRPr="00C05FA1" w:rsidRDefault="00DE7B0F" w:rsidP="00C05FA1">
      <w:pPr>
        <w:numPr>
          <w:ilvl w:val="1"/>
          <w:numId w:val="1"/>
        </w:numPr>
        <w:suppressAutoHyphens/>
        <w:spacing w:after="0" w:line="240" w:lineRule="auto"/>
        <w:ind w:left="567" w:hanging="567"/>
        <w:jc w:val="both"/>
        <w:rPr>
          <w:rFonts w:ascii="Calibri" w:eastAsia="Calibri" w:hAnsi="Calibri" w:cs="Cambria"/>
        </w:rPr>
      </w:pPr>
      <w:r>
        <w:rPr>
          <w:rFonts w:ascii="Calibri" w:eastAsia="Calibri" w:hAnsi="Calibri" w:cs="Cambria"/>
        </w:rPr>
        <w:t>Cena uvedená v nabídce Zhotovitele zahrnuje</w:t>
      </w:r>
      <w:r w:rsidR="00C05FA1" w:rsidRPr="00C05FA1">
        <w:rPr>
          <w:rFonts w:ascii="Calibri" w:eastAsia="Calibri" w:hAnsi="Calibri" w:cs="Cambria"/>
        </w:rPr>
        <w:t xml:space="preserve"> všechny práce zhotovovací i pomocné, v rozsahu předmětu Smlouvy dle čl. II této Smlouvy a zadávací dokumentace </w:t>
      </w:r>
      <w:r>
        <w:rPr>
          <w:rFonts w:ascii="Calibri" w:eastAsia="Calibri" w:hAnsi="Calibri" w:cs="Cambria"/>
        </w:rPr>
        <w:t>Z</w:t>
      </w:r>
      <w:r w:rsidR="00C05FA1" w:rsidRPr="00C05FA1">
        <w:rPr>
          <w:rFonts w:ascii="Calibri" w:eastAsia="Calibri" w:hAnsi="Calibri" w:cs="Cambria"/>
        </w:rPr>
        <w:t>akázky, a to včetně prací nutných pro řádné dokončení, předání díla, a to i v případě, že tyto práce nejsou v</w:t>
      </w:r>
      <w:r>
        <w:rPr>
          <w:rFonts w:ascii="Calibri" w:eastAsia="Calibri" w:hAnsi="Calibri" w:cs="Cambria"/>
        </w:rPr>
        <w:t> nabídce Zhotovitele konkrétně uvedeny</w:t>
      </w:r>
      <w:r w:rsidR="00C05FA1" w:rsidRPr="00C05FA1">
        <w:rPr>
          <w:rFonts w:ascii="Calibri" w:eastAsia="Calibri" w:hAnsi="Calibri" w:cs="Cambria"/>
        </w:rPr>
        <w:t xml:space="preserve"> (např. pomocné konstrukce, poplatky, jednoúčelové stroje a pomůcky, atypické díly apod.). Veškeré práce nesouvisející s předmětem smlouvy dle čl. II této Smlouvy a zadávacích podmínek </w:t>
      </w:r>
      <w:r w:rsidR="00187199">
        <w:rPr>
          <w:rFonts w:ascii="Calibri" w:eastAsia="Calibri" w:hAnsi="Calibri" w:cs="Cambria"/>
        </w:rPr>
        <w:t>Z</w:t>
      </w:r>
      <w:r w:rsidR="00C05FA1" w:rsidRPr="00C05FA1">
        <w:rPr>
          <w:rFonts w:ascii="Calibri" w:eastAsia="Calibri" w:hAnsi="Calibri" w:cs="Cambria"/>
        </w:rPr>
        <w:t>akázky), jsou dodatečné práce.</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Times New Roman"/>
        </w:rPr>
        <w:t>O jakékoli změně rozsahu prací musí být mezi Objednatelem a Zhotovitelem uzavřena samostatná písemná smlouva (resp. dodatek ke Smlouvě) s dohodnutím ceny a vlivu na termín předání díla.</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Times New Roman"/>
        </w:rPr>
        <w:t xml:space="preserve">Zjistí-li Zhotovitel v průběhu </w:t>
      </w:r>
      <w:r w:rsidR="00187199">
        <w:rPr>
          <w:rFonts w:ascii="Calibri" w:eastAsia="Calibri" w:hAnsi="Calibri" w:cs="Times New Roman"/>
        </w:rPr>
        <w:t xml:space="preserve">výběrového </w:t>
      </w:r>
      <w:r w:rsidRPr="00C05FA1">
        <w:rPr>
          <w:rFonts w:ascii="Calibri" w:eastAsia="Calibri" w:hAnsi="Calibri" w:cs="Times New Roman"/>
        </w:rPr>
        <w:t>řízení, či v průběhu zhotovování díla vady dokumentace pro realizaci</w:t>
      </w:r>
      <w:r w:rsidR="00187199">
        <w:rPr>
          <w:rFonts w:ascii="Calibri" w:eastAsia="Calibri" w:hAnsi="Calibri" w:cs="Times New Roman"/>
        </w:rPr>
        <w:t xml:space="preserve"> díla</w:t>
      </w:r>
      <w:r w:rsidRPr="00C05FA1">
        <w:rPr>
          <w:rFonts w:ascii="Calibri" w:eastAsia="Calibri" w:hAnsi="Calibri" w:cs="Times New Roman"/>
        </w:rPr>
        <w:t xml:space="preserve">, je povinen na ně Objednatele upozornit. Zhotovitel navrhne řešení nápravy a vyzve k projednání zástupce Objednatele. V případě, že Objednatel prokazatelně zjistí, že Zhotovitel záměrně neupozornil na vady, kterých si měl a mohl být vědom v průběhu </w:t>
      </w:r>
      <w:r w:rsidR="008B60F2">
        <w:rPr>
          <w:rFonts w:ascii="Calibri" w:eastAsia="Calibri" w:hAnsi="Calibri" w:cs="Times New Roman"/>
        </w:rPr>
        <w:t xml:space="preserve">výběrového </w:t>
      </w:r>
      <w:r w:rsidRPr="00C05FA1">
        <w:rPr>
          <w:rFonts w:ascii="Calibri" w:eastAsia="Calibri" w:hAnsi="Calibri" w:cs="Times New Roman"/>
        </w:rPr>
        <w:t xml:space="preserve">řízení, a které mohly způsobit změnu rozsahu prací, </w:t>
      </w:r>
      <w:r w:rsidRPr="00C05FA1">
        <w:rPr>
          <w:rFonts w:ascii="Calibri" w:eastAsia="Calibri" w:hAnsi="Calibri" w:cs="Cambria"/>
        </w:rPr>
        <w:t>Objednatel</w:t>
      </w:r>
      <w:r w:rsidRPr="00C05FA1">
        <w:rPr>
          <w:rFonts w:ascii="Calibri" w:eastAsia="Calibri" w:hAnsi="Calibri" w:cs="Times New Roman"/>
        </w:rPr>
        <w:t xml:space="preserve"> za takové změny rozsahu prací nezodpovídá a veškeré náklady s tím spojené nese Zhotovitel.</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Times New Roman"/>
          <w:b/>
          <w:u w:val="single"/>
        </w:rPr>
        <w:t>Vady díla a záruky</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 xml:space="preserve">Zhotovitel poskytuje na dílo záruku v délce nejméně </w:t>
      </w:r>
      <w:r w:rsidR="00814D90">
        <w:rPr>
          <w:rFonts w:ascii="Calibri" w:eastAsia="Calibri" w:hAnsi="Calibri" w:cs="Cambria"/>
        </w:rPr>
        <w:t>42</w:t>
      </w:r>
      <w:r w:rsidRPr="00C05FA1">
        <w:rPr>
          <w:rFonts w:ascii="Calibri" w:eastAsia="Calibri" w:hAnsi="Calibri" w:cs="Cambria"/>
        </w:rPr>
        <w:t xml:space="preserve"> měsíců (dále společně jako „Záruční doba“).</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Záruční doba, která počíná běžet dnem následujícím po dni předání a převzetí kompletního a řádně dokončeného díla, které je prosto všech vad a nedodělků. Po dobu běhu Záruční doby odpovídá Zhotovitel za vady, které Objednatel zjistil a které včas reklamoval.</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Dílo má vady, pokud neodpovídá svou kvalitou či rozsahem podmínkám stanoveným v této Smlouvě nebo požadavkům platných právních předpisů a norem.</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lastRenderedPageBreak/>
        <w:t xml:space="preserve">Smluvní strany se dohodly, že Zhotovitel přejímá záruku za jakost díla, tj. Zhotovitel přejímá závazek a zavazuje se, že po smluvenou záruční dobu odst. </w:t>
      </w:r>
      <w:proofErr w:type="gramStart"/>
      <w:r w:rsidRPr="00C05FA1">
        <w:rPr>
          <w:rFonts w:ascii="Calibri" w:eastAsia="Calibri" w:hAnsi="Calibri" w:cs="Cambria"/>
        </w:rPr>
        <w:t>6.1. této</w:t>
      </w:r>
      <w:proofErr w:type="gramEnd"/>
      <w:r w:rsidRPr="00C05FA1">
        <w:rPr>
          <w:rFonts w:ascii="Calibri" w:eastAsia="Calibri" w:hAnsi="Calibri" w:cs="Cambria"/>
        </w:rPr>
        <w:t xml:space="preserve"> Smlouvy od řádného protokolárního předání díla Zhotovitelem Objednateli bude dílo způsobilé pro účely specifikované projektovou dokumentací, a že dílo bude mít vlastnosti stanovené v technických normách (ČSN) a předpisech, které se na provedení díla vztahují (dále bude záruka Zhotovitele za jakost specifikovaná v tomto odstavci označována rovněž jen jako „záruka za jakost“).</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Pokud bude Objednatelem převzato dílo provedené, avšak s ojedinělými  vadami a nedodělky, které nebrání řádnému a bezpečnému užívání, dohodly se strany této Smlouvy, že se budou řídit následujícím postupem:</w:t>
      </w:r>
    </w:p>
    <w:p w:rsidR="00C05FA1" w:rsidRPr="00C05FA1" w:rsidRDefault="00C05FA1" w:rsidP="00C05FA1">
      <w:pPr>
        <w:numPr>
          <w:ilvl w:val="2"/>
          <w:numId w:val="1"/>
        </w:numPr>
        <w:suppressAutoHyphens/>
        <w:spacing w:after="0" w:line="240" w:lineRule="auto"/>
        <w:ind w:hanging="153"/>
        <w:jc w:val="both"/>
        <w:rPr>
          <w:rFonts w:ascii="Calibri" w:eastAsia="Calibri" w:hAnsi="Calibri" w:cs="Cambria"/>
        </w:rPr>
      </w:pPr>
      <w:r w:rsidRPr="00C05FA1">
        <w:rPr>
          <w:rFonts w:ascii="Calibri" w:eastAsia="Calibri" w:hAnsi="Calibri" w:cs="Cambria"/>
        </w:rPr>
        <w:t>v zápise o převzetí díla budou uvedeny zjištěné vady a nedodělky v době předání a převzetí, dále že za tyto vady a nedodělky odpovídá Zhotovitel, a že je odstraní na vlastní náklad a v jaké lhůtě, a to vždy ve lhůtě přiměřené povaze a rozsahu vad a nedodělků, nejpozději však do 10 dnů, pokud tato lhůta odpovídá nutným technologickým postupům při odstraňování vad;  v případě nesplnění této povinnosti je Objednatel oprávněn požadovat úhradu smluvní pokuty dle čl. 12 této smlouvy.</w:t>
      </w:r>
    </w:p>
    <w:p w:rsidR="00C05FA1" w:rsidRPr="00C05FA1" w:rsidRDefault="00C05FA1" w:rsidP="00C05FA1">
      <w:pPr>
        <w:numPr>
          <w:ilvl w:val="2"/>
          <w:numId w:val="1"/>
        </w:numPr>
        <w:suppressAutoHyphens/>
        <w:spacing w:after="0" w:line="240" w:lineRule="auto"/>
        <w:ind w:hanging="153"/>
        <w:jc w:val="both"/>
        <w:rPr>
          <w:rFonts w:ascii="Calibri" w:eastAsia="Calibri" w:hAnsi="Calibri" w:cs="Cambria"/>
        </w:rPr>
      </w:pPr>
      <w:r w:rsidRPr="00C05FA1">
        <w:rPr>
          <w:rFonts w:ascii="Calibri" w:eastAsia="Calibri" w:hAnsi="Calibri" w:cs="Cambria"/>
        </w:rPr>
        <w:t xml:space="preserve">V případě, že se jedná o vadu typu havárie, je Zhotovitel povinen započít s odstraňováním vady vč. vad následných neprodleně nejpozději do 24 hod tak, aby nedocházelo ke vzniku dalších škod. </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Strany se dohodly, že záruční doba začíná běžet od řádného zhotovení díla, které má odstraněny vady a řádného protokolárního předání díla Zhotovitelem Objednateli.</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Záruční doba neběží po dobu, po kterou Objednatel nemůže užívat dílo pro jeho vady nebo ho může užívat pouze omezeně.</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Pokud Zhotovitel neodstraní vady a nedodělky v dohodnutých termínech, je Objednatel oprávněn objednat odstranění těchto vad a nedodělků u jiného dodavatele a Zhotovitel je povinen tyto náklady uhradit. Zaplacení nákladů na nového dodavatele Objednateli nezbavuje Zhotovitele povinnosti zaplatit Objednateli veškeré další škody, které mu vznikly v souvislosti s prodlením Zhotovitele.</w:t>
      </w:r>
    </w:p>
    <w:p w:rsidR="00C05FA1" w:rsidRPr="00C05FA1" w:rsidRDefault="00C05FA1" w:rsidP="00C05FA1">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 xml:space="preserve">Zhotovitel je povinen odstraněné vady a nedodělky nebo provedenou opravu Objednateli písemně předat. V případě, že Objednatel bude souhlasit s tím, že vady a nedodělky jsou řádně odstraněny, potvrdí Zhotoviteli jeho „Protokol o odstranění vad a nedodělků“. </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numPr>
          <w:ilvl w:val="0"/>
          <w:numId w:val="1"/>
        </w:numPr>
        <w:tabs>
          <w:tab w:val="clear" w:pos="360"/>
          <w:tab w:val="num" w:pos="567"/>
        </w:tabs>
        <w:suppressAutoHyphens/>
        <w:spacing w:after="0" w:line="240" w:lineRule="auto"/>
        <w:rPr>
          <w:rFonts w:ascii="Calibri" w:eastAsia="Calibri" w:hAnsi="Calibri" w:cs="Cambria"/>
          <w:b/>
          <w:u w:val="single"/>
        </w:rPr>
      </w:pPr>
      <w:r w:rsidRPr="00C05FA1">
        <w:rPr>
          <w:rFonts w:ascii="Calibri" w:eastAsia="Calibri" w:hAnsi="Calibri" w:cs="Calibri"/>
          <w:b/>
          <w:u w:val="single"/>
        </w:rPr>
        <w:t>Provádění díla</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Zhotovitel je povinen provést dílo za podmínek sjednaných v této Smlouvě, na svou odpovědnost a ve sjednané době.</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Zhotovitel je povinen vyzvat písemně Objednatele ke kontrole a prověření prací, které v dalším postupu budou zakryty nebo se stanou nepřístupnými, a to minimálně 3 pracovní dny před zakrytím. Neučiní-li tak, je povinen na žádost Objednatele tyto práce, které byly zakryty nebo se staly nepřístupnými, na své náklady odkrýt a po provedení dodatečné kontroly zase zakrýt</w:t>
      </w:r>
      <w:r w:rsidR="002D3A91" w:rsidRPr="00CB346C">
        <w:rPr>
          <w:rFonts w:ascii="Calibri" w:eastAsia="Calibri" w:hAnsi="Calibri" w:cs="Cambria"/>
        </w:rPr>
        <w:t>.</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 xml:space="preserve">Zhotovitel v plné míře odpovídá za ochranu zdraví osob v prostoru </w:t>
      </w:r>
      <w:r w:rsidR="00CC0F5D" w:rsidRPr="00CB346C">
        <w:rPr>
          <w:rFonts w:ascii="Calibri" w:eastAsia="Calibri" w:hAnsi="Calibri" w:cs="Cambria"/>
        </w:rPr>
        <w:t xml:space="preserve">místa plnění Zakázky </w:t>
      </w:r>
      <w:r w:rsidRPr="00CB346C">
        <w:rPr>
          <w:rFonts w:ascii="Calibri" w:eastAsia="Calibri" w:hAnsi="Calibri" w:cs="Cambria"/>
        </w:rPr>
        <w:t>a zabezpečí jejich vybavení ochrannými pracovními pomůckami. Technický dozor má právo kontrolovat veškerou dokumentaci pracovníků Zhotovitele, která se týká jejich proškolení v oblasti BOZP a PO.</w:t>
      </w:r>
      <w:r w:rsidRPr="00CB346C">
        <w:rPr>
          <w:rFonts w:ascii="Calibri" w:eastAsia="Calibri" w:hAnsi="Calibri" w:cs="Cambria"/>
          <w:color w:val="FF0000"/>
        </w:rPr>
        <w:t xml:space="preserve"> </w:t>
      </w:r>
      <w:r w:rsidRPr="00CB346C">
        <w:rPr>
          <w:rFonts w:ascii="Calibri" w:eastAsia="Calibri" w:hAnsi="Calibri" w:cs="Cambria"/>
        </w:rPr>
        <w:t xml:space="preserve">Dále se Zhotovitel zavazuje dodržovat hygienické předpisy. Zhotovitel je povinen při provádění stavby dodržovat předpisy týkající se bezpečnosti práce, zejména </w:t>
      </w:r>
      <w:proofErr w:type="spellStart"/>
      <w:r w:rsidRPr="00CB346C">
        <w:rPr>
          <w:rFonts w:ascii="Calibri" w:eastAsia="Calibri" w:hAnsi="Calibri" w:cs="Cambria"/>
        </w:rPr>
        <w:t>ZoBP</w:t>
      </w:r>
      <w:proofErr w:type="spellEnd"/>
      <w:r w:rsidRPr="00CB346C">
        <w:rPr>
          <w:rFonts w:ascii="Calibri" w:eastAsia="Calibri" w:hAnsi="Calibri" w:cs="Cambria"/>
        </w:rPr>
        <w:t xml:space="preserve"> a nařízení vlády ČR č. 591/2006 Sb., o bližších minimálních požadavcích na bezpečnost a ochranu zd</w:t>
      </w:r>
      <w:r w:rsidR="00CB346C">
        <w:rPr>
          <w:rFonts w:ascii="Calibri" w:eastAsia="Calibri" w:hAnsi="Calibri" w:cs="Cambria"/>
        </w:rPr>
        <w:t>raví při práci na staveništích.</w:t>
      </w:r>
    </w:p>
    <w:p w:rsidR="00CC0F5D"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Veškeré práce musí vykonávat pracovníci Zhotovitele mající příslušnou kvalifikaci</w:t>
      </w:r>
      <w:r w:rsidR="00CB346C">
        <w:rPr>
          <w:rFonts w:ascii="Calibri" w:eastAsia="Calibri" w:hAnsi="Calibri" w:cs="Cambria"/>
        </w:rPr>
        <w:t>.</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Zhotovitel je povinen při realizaci díla dodržovat veškeré platné normy (ČSN)</w:t>
      </w:r>
      <w:r w:rsidRPr="00CB346C">
        <w:rPr>
          <w:rFonts w:ascii="Calibri" w:eastAsia="Calibri" w:hAnsi="Calibri" w:cs="Cambria"/>
          <w:color w:val="FF0000"/>
        </w:rPr>
        <w:t xml:space="preserve"> </w:t>
      </w:r>
      <w:r w:rsidRPr="00CB346C">
        <w:rPr>
          <w:rFonts w:ascii="Calibri" w:eastAsia="Calibri" w:hAnsi="Calibri" w:cs="Cambria"/>
        </w:rPr>
        <w:t>a bezpečnostní předpisy, veškeré zákony a jejich prováděcí vyhlášky, které se týkají jeho činnosti. Pokud porušením těchto předpisů vznikne jakákoliv škoda, nese veškeré vzniklé náklady Zhotovitel.</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Zhotovitel je povinen zajistit dílo proti krádeži a proti vzniku požáru, který by mohl vzniknout jeho</w:t>
      </w:r>
      <w:r w:rsidR="00CC0F5D" w:rsidRPr="00CB346C">
        <w:rPr>
          <w:rFonts w:ascii="Calibri" w:eastAsia="Calibri" w:hAnsi="Calibri" w:cs="Cambria"/>
        </w:rPr>
        <w:t xml:space="preserve"> činností</w:t>
      </w:r>
      <w:r w:rsidRPr="00CB346C">
        <w:rPr>
          <w:rFonts w:ascii="Calibri" w:eastAsia="Calibri" w:hAnsi="Calibri" w:cs="Cambria"/>
        </w:rPr>
        <w:t>, pokud se v protokolu o předání staveniště smluvní strany nedohodnou jinak.</w:t>
      </w:r>
    </w:p>
    <w:p w:rsidR="00EB09ED"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Nerespektování písemných požadavků technického dozoru Objednatele týkajících se kvality a bezpečnosti díla, může být pro Objednatele důvodem k udělení smluvních pokut nebo k přerušení prací či celé stavby. V případě nerespektování pokynů k zastavení nese Zhotovitel odpovědnost za veškeré vzniklé škody.</w:t>
      </w:r>
    </w:p>
    <w:p w:rsidR="00EB09ED" w:rsidRDefault="00EB09ED">
      <w:pPr>
        <w:rPr>
          <w:rFonts w:ascii="Calibri" w:eastAsia="Calibri" w:hAnsi="Calibri" w:cs="Cambria"/>
        </w:rPr>
      </w:pPr>
      <w:r>
        <w:rPr>
          <w:rFonts w:ascii="Calibri" w:eastAsia="Calibri" w:hAnsi="Calibri" w:cs="Cambria"/>
        </w:rPr>
        <w:br w:type="page"/>
      </w: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Calibri"/>
          <w:b/>
          <w:u w:val="single"/>
        </w:rPr>
        <w:lastRenderedPageBreak/>
        <w:t>Předání díla</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 xml:space="preserve">Zhotovitel je povinen písemně oznámit Objednateli nejpozději </w:t>
      </w:r>
      <w:r w:rsidR="00F175AC">
        <w:rPr>
          <w:rFonts w:ascii="Calibri" w:eastAsia="Calibri" w:hAnsi="Calibri" w:cs="Cambria"/>
        </w:rPr>
        <w:t>3</w:t>
      </w:r>
      <w:r w:rsidRPr="00C05FA1">
        <w:rPr>
          <w:rFonts w:ascii="Calibri" w:eastAsia="Calibri" w:hAnsi="Calibri" w:cs="Times New Roman"/>
        </w:rPr>
        <w:t xml:space="preserve"> </w:t>
      </w:r>
      <w:r w:rsidRPr="00C05FA1">
        <w:rPr>
          <w:rFonts w:ascii="Calibri" w:eastAsia="Calibri" w:hAnsi="Calibri" w:cs="Cambria"/>
        </w:rPr>
        <w:t>pracovních dnů předem, kdy bude dílo připraveno k předání. Spolu s tím Zhotovitel předloží Objednateli veškeré potřebné doklady ke kontrole. Objednatel, pokud shledá dokladovou část bez závad, je povinen nejpozději do tří pracovních dnů od termínu navrženého Zhotovitelem určit termín předávacího a přejímacího řízení.</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 xml:space="preserve">Dílo je považováno za dokončené po provedení všech prací v rozsahu čl. 2 této smlouvy, pokud jsou provedeny řádně, úplně a bez vad a nedodělků a pokud Zhotovitel předal Objednateli doklady uvedené v odst. </w:t>
      </w:r>
      <w:proofErr w:type="gramStart"/>
      <w:r w:rsidRPr="00CB346C">
        <w:rPr>
          <w:rFonts w:ascii="Calibri" w:eastAsia="Calibri" w:hAnsi="Calibri" w:cs="Cambria"/>
        </w:rPr>
        <w:t>11.2. této</w:t>
      </w:r>
      <w:proofErr w:type="gramEnd"/>
      <w:r w:rsidRPr="00CB346C">
        <w:rPr>
          <w:rFonts w:ascii="Calibri" w:eastAsia="Calibri" w:hAnsi="Calibri" w:cs="Cambria"/>
        </w:rPr>
        <w:t xml:space="preserve"> smlouvy bez závad.</w:t>
      </w:r>
    </w:p>
    <w:p w:rsidR="00C05FA1" w:rsidRPr="00CB346C"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Dílo bude předáno na základě podpisu předávacího protokolu oprávněnými zástupci obou smluvních stran bez vad a nedodělků.</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Calibri"/>
          <w:b/>
          <w:u w:val="single"/>
        </w:rPr>
        <w:t>Smluvní pokuty</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 xml:space="preserve">Zhotovitel se zavazuje zaplatit Objednateli smluvní pokutu samostatně za každou vadu či nedodělek ve výši </w:t>
      </w:r>
      <w:r w:rsidRPr="00CB346C">
        <w:rPr>
          <w:rFonts w:ascii="Calibri" w:eastAsia="Calibri" w:hAnsi="Calibri" w:cs="Cambria"/>
          <w:b/>
        </w:rPr>
        <w:t>5.000,-Kč</w:t>
      </w:r>
      <w:r w:rsidRPr="00C05FA1">
        <w:rPr>
          <w:rFonts w:ascii="Calibri" w:eastAsia="Calibri" w:hAnsi="Calibri" w:cs="Cambria"/>
        </w:rPr>
        <w:t>, a to za každý den prodlení, oproti písemné výzvě Objednatele v případě, že nesplní termíny odstranění vad a nedodělků sjednané v zápise o převzetí.</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V případě prodlení se zhotovením díla dle čl. 3 smlouvy je Zhotovitel povinen zaplatit Obje</w:t>
      </w:r>
      <w:r w:rsidR="00CB346C" w:rsidRPr="00CB346C">
        <w:rPr>
          <w:rFonts w:ascii="Calibri" w:eastAsia="Calibri" w:hAnsi="Calibri" w:cs="Cambria"/>
        </w:rPr>
        <w:t xml:space="preserve">dnateli smluvní pokutu ve výši </w:t>
      </w:r>
      <w:r w:rsidRPr="00CB346C">
        <w:rPr>
          <w:rFonts w:ascii="Calibri" w:eastAsia="Calibri" w:hAnsi="Calibri" w:cs="Cambria"/>
          <w:b/>
        </w:rPr>
        <w:t>5.000,-Kč</w:t>
      </w:r>
      <w:r w:rsidRPr="00CB346C">
        <w:rPr>
          <w:rFonts w:ascii="Calibri" w:eastAsia="Calibri" w:hAnsi="Calibri" w:cs="Cambria"/>
        </w:rPr>
        <w:t xml:space="preserve"> za každý den prodlení se zhotovením.</w:t>
      </w:r>
    </w:p>
    <w:p w:rsidR="00C05FA1"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Objednatel je oprávněn jednostranně započíst své nároky na zaplacení smluvních pokut a ostatních srážek dle této smlouvy vůči nárokům Zhotovitele na úhradu ceny díla.</w:t>
      </w:r>
    </w:p>
    <w:p w:rsidR="00C05FA1" w:rsidRPr="00CB346C" w:rsidRDefault="00C05FA1" w:rsidP="00CB346C">
      <w:pPr>
        <w:numPr>
          <w:ilvl w:val="1"/>
          <w:numId w:val="1"/>
        </w:numPr>
        <w:suppressAutoHyphens/>
        <w:spacing w:after="0" w:line="240" w:lineRule="auto"/>
        <w:ind w:left="567" w:hanging="567"/>
        <w:jc w:val="both"/>
        <w:rPr>
          <w:rFonts w:ascii="Calibri" w:eastAsia="Calibri" w:hAnsi="Calibri" w:cs="Cambria"/>
        </w:rPr>
      </w:pPr>
      <w:r w:rsidRPr="00CB346C">
        <w:rPr>
          <w:rFonts w:ascii="Calibri" w:eastAsia="Calibri" w:hAnsi="Calibri" w:cs="Cambria"/>
        </w:rPr>
        <w:t>Zaplacení smluvní pokuty Zhotovitelem nemá vliv na případnou náhradu škody, v případě že porušením smluvní povinnosti Objednatel</w:t>
      </w:r>
      <w:r w:rsidR="006D07C8" w:rsidRPr="00CB346C">
        <w:rPr>
          <w:rFonts w:ascii="Calibri" w:eastAsia="Calibri" w:hAnsi="Calibri" w:cs="Cambria"/>
        </w:rPr>
        <w:t>i</w:t>
      </w:r>
      <w:r w:rsidRPr="00CB346C">
        <w:rPr>
          <w:rFonts w:ascii="Calibri" w:eastAsia="Calibri" w:hAnsi="Calibri" w:cs="Cambria"/>
        </w:rPr>
        <w:t xml:space="preserve"> vznikla škoda.</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Calibri"/>
          <w:b/>
          <w:u w:val="single"/>
        </w:rPr>
        <w:t>Odstoupení od smlouvy</w:t>
      </w:r>
    </w:p>
    <w:p w:rsidR="00C05FA1" w:rsidRPr="00C05FA1" w:rsidRDefault="00C05FA1" w:rsidP="00FD3572">
      <w:pPr>
        <w:numPr>
          <w:ilvl w:val="1"/>
          <w:numId w:val="1"/>
        </w:numPr>
        <w:suppressAutoHyphens/>
        <w:spacing w:after="0" w:line="240" w:lineRule="auto"/>
        <w:ind w:left="567" w:hanging="567"/>
        <w:rPr>
          <w:rFonts w:ascii="Calibri" w:eastAsia="Calibri" w:hAnsi="Calibri" w:cs="Cambria"/>
        </w:rPr>
      </w:pPr>
      <w:r w:rsidRPr="00C05FA1">
        <w:rPr>
          <w:rFonts w:ascii="Calibri" w:eastAsia="Calibri" w:hAnsi="Calibri" w:cs="Cambria"/>
        </w:rPr>
        <w:t>Objednatel je oprávněn odstoupit od této smlouvy:</w:t>
      </w:r>
    </w:p>
    <w:p w:rsidR="00C05FA1" w:rsidRPr="00C05FA1" w:rsidRDefault="00C05FA1" w:rsidP="00C05FA1">
      <w:pPr>
        <w:numPr>
          <w:ilvl w:val="2"/>
          <w:numId w:val="1"/>
        </w:numPr>
        <w:suppressAutoHyphens/>
        <w:spacing w:after="0" w:line="240" w:lineRule="auto"/>
        <w:ind w:hanging="11"/>
        <w:jc w:val="both"/>
        <w:rPr>
          <w:rFonts w:ascii="Calibri" w:eastAsia="Calibri" w:hAnsi="Calibri" w:cs="Cambria"/>
        </w:rPr>
      </w:pPr>
      <w:r w:rsidRPr="00C05FA1">
        <w:rPr>
          <w:rFonts w:ascii="Calibri" w:eastAsia="Calibri" w:hAnsi="Calibri" w:cs="Cambria"/>
        </w:rPr>
        <w:t>v případě, že probíhá insolvenční řízení proti majetku Zhotovitele, v němž bylo vydáno rozhodnutí o úpadku nebo insolvenční návrh byl zamítnut proto, že majetek Zhotovitele nepostačuje k úhradě nákladů insolvenčního řízení, nebo byl konkurs zrušen proto, že majetek Zhotovitele byl zcela nepostačující;</w:t>
      </w:r>
    </w:p>
    <w:p w:rsidR="00C05FA1" w:rsidRPr="00C05FA1" w:rsidRDefault="00C05FA1" w:rsidP="00CF253B">
      <w:pPr>
        <w:numPr>
          <w:ilvl w:val="2"/>
          <w:numId w:val="1"/>
        </w:numPr>
        <w:suppressAutoHyphens/>
        <w:spacing w:after="0" w:line="240" w:lineRule="auto"/>
        <w:ind w:hanging="11"/>
        <w:jc w:val="both"/>
        <w:rPr>
          <w:rFonts w:ascii="Calibri" w:eastAsia="Calibri" w:hAnsi="Calibri" w:cs="Cambria"/>
        </w:rPr>
      </w:pPr>
      <w:r w:rsidRPr="00C05FA1">
        <w:rPr>
          <w:rFonts w:ascii="Calibri" w:eastAsia="Calibri" w:hAnsi="Calibri" w:cs="Cambria"/>
        </w:rPr>
        <w:t>v případě podstatného porušení této smlouvy Zhotovitelem, zejména v případě:</w:t>
      </w:r>
    </w:p>
    <w:p w:rsidR="00C05FA1" w:rsidRPr="00C05FA1" w:rsidRDefault="00C05FA1" w:rsidP="00C05FA1">
      <w:pPr>
        <w:numPr>
          <w:ilvl w:val="0"/>
          <w:numId w:val="4"/>
        </w:numPr>
        <w:suppressAutoHyphens/>
        <w:spacing w:after="0" w:line="240" w:lineRule="auto"/>
        <w:ind w:hanging="229"/>
        <w:jc w:val="both"/>
        <w:rPr>
          <w:rFonts w:ascii="Calibri" w:eastAsia="Calibri" w:hAnsi="Calibri" w:cs="Cambria"/>
        </w:rPr>
      </w:pPr>
      <w:r w:rsidRPr="00C05FA1">
        <w:rPr>
          <w:rFonts w:ascii="Calibri" w:eastAsia="Calibri" w:hAnsi="Calibri" w:cs="Cambria"/>
        </w:rPr>
        <w:t>prodlení s řádným protokolárním předáním díla delším než 10 dnů,</w:t>
      </w:r>
    </w:p>
    <w:p w:rsidR="00C05FA1" w:rsidRPr="00C05FA1" w:rsidRDefault="00C05FA1" w:rsidP="00C05FA1">
      <w:pPr>
        <w:numPr>
          <w:ilvl w:val="0"/>
          <w:numId w:val="4"/>
        </w:numPr>
        <w:suppressAutoHyphens/>
        <w:spacing w:after="0" w:line="240" w:lineRule="auto"/>
        <w:ind w:hanging="229"/>
        <w:jc w:val="both"/>
        <w:rPr>
          <w:rFonts w:ascii="Calibri" w:eastAsia="Calibri" w:hAnsi="Calibri" w:cs="Cambria"/>
        </w:rPr>
      </w:pPr>
      <w:r w:rsidRPr="00C05FA1">
        <w:rPr>
          <w:rFonts w:ascii="Calibri" w:eastAsia="Calibri" w:hAnsi="Calibri" w:cs="Cambria"/>
        </w:rPr>
        <w:t>neoprávněného zastavení či přerušení prací na díle na dobu delší než 10 dnů v rozporu s touto smlouvou,</w:t>
      </w:r>
    </w:p>
    <w:p w:rsidR="00C05FA1" w:rsidRPr="00C05FA1" w:rsidRDefault="00C05FA1" w:rsidP="00C05FA1">
      <w:pPr>
        <w:numPr>
          <w:ilvl w:val="0"/>
          <w:numId w:val="4"/>
        </w:numPr>
        <w:suppressAutoHyphens/>
        <w:spacing w:after="0" w:line="240" w:lineRule="auto"/>
        <w:ind w:hanging="229"/>
        <w:jc w:val="both"/>
        <w:rPr>
          <w:rFonts w:ascii="Calibri" w:eastAsia="Calibri" w:hAnsi="Calibri" w:cs="Cambria"/>
        </w:rPr>
      </w:pPr>
      <w:r w:rsidRPr="00C05FA1">
        <w:rPr>
          <w:rFonts w:ascii="Calibri" w:eastAsia="Calibri" w:hAnsi="Calibri" w:cs="Cambria"/>
        </w:rPr>
        <w:t>porušení smluvní povinnosti dle této smlouvy, které nebude odstraněno ani v dodatečné přiměřené lhůtě 10 dnů,</w:t>
      </w:r>
    </w:p>
    <w:p w:rsidR="00C05FA1" w:rsidRPr="00C05FA1" w:rsidRDefault="00C05FA1" w:rsidP="00C05FA1">
      <w:pPr>
        <w:numPr>
          <w:ilvl w:val="0"/>
          <w:numId w:val="4"/>
        </w:numPr>
        <w:suppressAutoHyphens/>
        <w:spacing w:after="0" w:line="240" w:lineRule="auto"/>
        <w:ind w:hanging="229"/>
        <w:jc w:val="both"/>
        <w:rPr>
          <w:rFonts w:ascii="Calibri" w:eastAsia="Calibri" w:hAnsi="Calibri" w:cs="Cambria"/>
        </w:rPr>
      </w:pPr>
      <w:r w:rsidRPr="00C05FA1">
        <w:rPr>
          <w:rFonts w:ascii="Calibri" w:eastAsia="Calibri" w:hAnsi="Calibri" w:cs="Cambria"/>
        </w:rPr>
        <w:t xml:space="preserve">kdy Zhotovitel využil k plnění předmětu této smlouvy subdodavatele v rozporu s nabídkou Zhotovitele v rámci </w:t>
      </w:r>
      <w:r w:rsidR="00CF253B">
        <w:rPr>
          <w:rFonts w:ascii="Calibri" w:eastAsia="Calibri" w:hAnsi="Calibri" w:cs="Cambria"/>
        </w:rPr>
        <w:t xml:space="preserve">výběrového </w:t>
      </w:r>
      <w:r w:rsidRPr="00C05FA1">
        <w:rPr>
          <w:rFonts w:ascii="Calibri" w:eastAsia="Calibri" w:hAnsi="Calibri" w:cs="Cambria"/>
        </w:rPr>
        <w:t xml:space="preserve">řízení na </w:t>
      </w:r>
      <w:r w:rsidR="00CF253B">
        <w:rPr>
          <w:rFonts w:ascii="Calibri" w:eastAsia="Calibri" w:hAnsi="Calibri" w:cs="Cambria"/>
        </w:rPr>
        <w:t>Z</w:t>
      </w:r>
      <w:r w:rsidRPr="00C05FA1">
        <w:rPr>
          <w:rFonts w:ascii="Calibri" w:eastAsia="Calibri" w:hAnsi="Calibri" w:cs="Cambria"/>
        </w:rPr>
        <w:t>akázku nebo bez předchozího souhlasu Objednatele,</w:t>
      </w:r>
    </w:p>
    <w:p w:rsidR="00C05FA1" w:rsidRPr="00C05FA1" w:rsidRDefault="00C05FA1" w:rsidP="00C05FA1">
      <w:pPr>
        <w:numPr>
          <w:ilvl w:val="0"/>
          <w:numId w:val="4"/>
        </w:numPr>
        <w:suppressAutoHyphens/>
        <w:spacing w:after="0" w:line="240" w:lineRule="auto"/>
        <w:ind w:hanging="229"/>
        <w:jc w:val="both"/>
        <w:rPr>
          <w:rFonts w:ascii="Calibri" w:eastAsia="Calibri" w:hAnsi="Calibri" w:cs="Cambria"/>
        </w:rPr>
      </w:pPr>
      <w:r w:rsidRPr="00C05FA1">
        <w:rPr>
          <w:rFonts w:ascii="Calibri" w:eastAsia="Calibri" w:hAnsi="Calibri" w:cs="Cambria"/>
        </w:rPr>
        <w:t>v jiném touto smlouvou výslovně upraveném případě.</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 xml:space="preserve">Objednatel je oprávněn odstoupit od této smlouvy v případě, kdy vyjde najevo, že Zhotovitel uvedl v rámci </w:t>
      </w:r>
      <w:r w:rsidR="00CF253B">
        <w:rPr>
          <w:rFonts w:ascii="Calibri" w:eastAsia="Calibri" w:hAnsi="Calibri" w:cs="Cambria"/>
        </w:rPr>
        <w:t>výběrového řízení</w:t>
      </w:r>
      <w:r w:rsidRPr="00C05FA1">
        <w:rPr>
          <w:rFonts w:ascii="Calibri" w:eastAsia="Calibri" w:hAnsi="Calibri" w:cs="Cambria"/>
        </w:rPr>
        <w:t xml:space="preserve"> </w:t>
      </w:r>
      <w:r w:rsidR="00CF253B">
        <w:rPr>
          <w:rFonts w:ascii="Calibri" w:eastAsia="Calibri" w:hAnsi="Calibri" w:cs="Cambria"/>
        </w:rPr>
        <w:t>Z</w:t>
      </w:r>
      <w:r w:rsidRPr="00C05FA1">
        <w:rPr>
          <w:rFonts w:ascii="Calibri" w:eastAsia="Calibri" w:hAnsi="Calibri" w:cs="Cambria"/>
        </w:rPr>
        <w:t>akázky nepravdivé či zkreslené informace, které by měly zřejmý vliv na výběr Zhotovitele pro uzavření této smlouvy.</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Smluvní strany jsou oprávněny od této smlouvy odstoupit za podmínek stanovených občanským zákoníkem nebo jinými právními předpisy.</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Odstoupení od smlouvy musí být učiněno písemným oznámením o odstoupení od této smlouvy druhé straně, účinky odstoupení nastávají dnem doručení oznámení druhé straně. V pochybnostech se má za to, že odstoupení bylo doručeno do 5 dnů od jeho odeslání v poštovní zásilce s dodejkou.</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 xml:space="preserve">V případě odstoupení je Zhotovitel povinen okamžitě </w:t>
      </w:r>
      <w:r w:rsidR="00835294" w:rsidRPr="00FD3572">
        <w:rPr>
          <w:rFonts w:ascii="Calibri" w:eastAsia="Calibri" w:hAnsi="Calibri" w:cs="Cambria"/>
        </w:rPr>
        <w:t xml:space="preserve">opustit místo plnění Zakázky </w:t>
      </w:r>
      <w:r w:rsidRPr="00FD3572">
        <w:rPr>
          <w:rFonts w:ascii="Calibri" w:eastAsia="Calibri" w:hAnsi="Calibri" w:cs="Cambria"/>
        </w:rPr>
        <w:t xml:space="preserve">a vyklidit </w:t>
      </w:r>
      <w:r w:rsidR="00835294" w:rsidRPr="00FD3572">
        <w:rPr>
          <w:rFonts w:ascii="Calibri" w:eastAsia="Calibri" w:hAnsi="Calibri" w:cs="Cambria"/>
        </w:rPr>
        <w:t xml:space="preserve">ho </w:t>
      </w:r>
      <w:r w:rsidRPr="00FD3572">
        <w:rPr>
          <w:rFonts w:ascii="Calibri" w:eastAsia="Calibri" w:hAnsi="Calibri" w:cs="Cambria"/>
        </w:rPr>
        <w:t xml:space="preserve">nejpozději do 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a Zhotovitel se zavazuje předat dosud provedené práce i nedokončené dodávky do 5 dnů ode dne účinnosti odstoupení od této smlouvy. O takovém předání a převzetí bude pořízen oběma stranami zápis s náležitostmi protokolu o předání a převzetí díla, tj. bude v něm podrobně popsán stav rozpracovanosti </w:t>
      </w:r>
      <w:r w:rsidRPr="00FD3572">
        <w:rPr>
          <w:rFonts w:ascii="Calibri" w:eastAsia="Calibri" w:hAnsi="Calibri" w:cs="Cambria"/>
        </w:rPr>
        <w:lastRenderedPageBreak/>
        <w:t>díla, provedeno jeho ohodnocení, vymezeny vady a nedodělky a sjednán způsob jejich odstranění. Objednatel má v případě odstoupení od této smlouvy i u odstranitelných vad právo požadovat slevu z ceny, namísto odstranění takových vad.</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Strany se dohodly, že po odstoupení od smlouvy a jejím ukončení trvají a zůstávají v platnosti ujednání stran týkající se odpovědnosti za vady díla, záruky za jakost a záruční lhůty, smluvních pokut, vlastnictví díla, náhrady škody v této smlouvě.</w:t>
      </w:r>
    </w:p>
    <w:p w:rsidR="00C05FA1" w:rsidRPr="00FD3572"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Odstoupí-li jedna ze stran od této smlouvy na základě ujednání z této smlouvy vyplývajících, povinnosti smluvních stran jsou následující:</w:t>
      </w:r>
    </w:p>
    <w:p w:rsidR="00C05FA1" w:rsidRPr="00C05FA1" w:rsidRDefault="00C05FA1" w:rsidP="00C05FA1">
      <w:pPr>
        <w:numPr>
          <w:ilvl w:val="2"/>
          <w:numId w:val="1"/>
        </w:numPr>
        <w:suppressAutoHyphens/>
        <w:spacing w:after="0" w:line="240" w:lineRule="auto"/>
        <w:ind w:left="709" w:hanging="142"/>
        <w:jc w:val="both"/>
        <w:rPr>
          <w:rFonts w:ascii="Calibri" w:eastAsia="Calibri" w:hAnsi="Calibri" w:cs="Cambria"/>
        </w:rPr>
      </w:pPr>
      <w:r w:rsidRPr="00C05FA1">
        <w:rPr>
          <w:rFonts w:ascii="Calibri" w:eastAsia="Calibri" w:hAnsi="Calibri" w:cs="Cambria"/>
        </w:rPr>
        <w:t>Zhotovitel provede soupis všech provedených prací oceněných způsobem, jakým je stanovena cena díla, tento soupis se Objednatelem odsouhlasí,</w:t>
      </w:r>
    </w:p>
    <w:p w:rsidR="00C05FA1" w:rsidRPr="00C05FA1" w:rsidRDefault="00C05FA1" w:rsidP="00C05FA1">
      <w:pPr>
        <w:numPr>
          <w:ilvl w:val="2"/>
          <w:numId w:val="1"/>
        </w:numPr>
        <w:suppressAutoHyphens/>
        <w:spacing w:after="0" w:line="240" w:lineRule="auto"/>
        <w:ind w:left="709" w:hanging="142"/>
        <w:jc w:val="both"/>
        <w:rPr>
          <w:rFonts w:ascii="Calibri" w:eastAsia="Calibri" w:hAnsi="Calibri" w:cs="Cambria"/>
        </w:rPr>
      </w:pPr>
      <w:r w:rsidRPr="00C05FA1">
        <w:rPr>
          <w:rFonts w:ascii="Calibri" w:eastAsia="Calibri" w:hAnsi="Calibri" w:cs="Cambria"/>
        </w:rPr>
        <w:t>Zhotovitel provede finanční vyčíslení provedených prací a zpracuje fakturu,</w:t>
      </w:r>
    </w:p>
    <w:p w:rsidR="00C05FA1" w:rsidRPr="00C05FA1" w:rsidRDefault="00C05FA1" w:rsidP="00C05FA1">
      <w:pPr>
        <w:numPr>
          <w:ilvl w:val="2"/>
          <w:numId w:val="1"/>
        </w:numPr>
        <w:suppressAutoHyphens/>
        <w:spacing w:after="0" w:line="240" w:lineRule="auto"/>
        <w:ind w:left="709" w:hanging="142"/>
        <w:jc w:val="both"/>
        <w:rPr>
          <w:rFonts w:ascii="Calibri" w:eastAsia="Calibri" w:hAnsi="Calibri" w:cs="Cambria"/>
        </w:rPr>
      </w:pPr>
      <w:r w:rsidRPr="00C05FA1">
        <w:rPr>
          <w:rFonts w:ascii="Calibri" w:eastAsia="Calibri" w:hAnsi="Calibri" w:cs="Cambria"/>
        </w:rPr>
        <w:t>Zhotovitel odveze veškerý svůj nezabudovaný materiál, pokud se smluvní strany nedohodnou jinak,</w:t>
      </w:r>
    </w:p>
    <w:p w:rsidR="00C05FA1" w:rsidRPr="00C05FA1" w:rsidRDefault="00C05FA1" w:rsidP="00C05FA1">
      <w:pPr>
        <w:numPr>
          <w:ilvl w:val="2"/>
          <w:numId w:val="1"/>
        </w:numPr>
        <w:suppressAutoHyphens/>
        <w:spacing w:after="0" w:line="240" w:lineRule="auto"/>
        <w:ind w:left="709" w:hanging="142"/>
        <w:jc w:val="both"/>
        <w:rPr>
          <w:rFonts w:ascii="Calibri" w:eastAsia="Calibri" w:hAnsi="Calibri" w:cs="Cambria"/>
        </w:rPr>
      </w:pPr>
      <w:r w:rsidRPr="00C05FA1">
        <w:rPr>
          <w:rFonts w:ascii="Calibri" w:eastAsia="Calibri" w:hAnsi="Calibri" w:cs="Cambria"/>
        </w:rPr>
        <w:t>Zhotovitel vyzve písemně Objednatele k převzetí části zakázky a Objednatel je povinen do deseti pracovních dnů po obdržení zahájit „dílčí přejímací řízení“,</w:t>
      </w:r>
    </w:p>
    <w:p w:rsidR="00C05FA1" w:rsidRPr="00C05FA1" w:rsidRDefault="00C05FA1" w:rsidP="00C05FA1">
      <w:pPr>
        <w:numPr>
          <w:ilvl w:val="2"/>
          <w:numId w:val="1"/>
        </w:numPr>
        <w:suppressAutoHyphens/>
        <w:spacing w:after="0" w:line="240" w:lineRule="auto"/>
        <w:ind w:left="709" w:hanging="142"/>
        <w:jc w:val="both"/>
        <w:rPr>
          <w:rFonts w:ascii="Calibri" w:eastAsia="Calibri" w:hAnsi="Calibri" w:cs="Cambria"/>
        </w:rPr>
      </w:pPr>
      <w:r w:rsidRPr="00C05FA1">
        <w:rPr>
          <w:rFonts w:ascii="Calibri" w:eastAsia="Calibri" w:hAnsi="Calibri" w:cs="Cambria"/>
        </w:rPr>
        <w:t>strana, která důvodné odstoupení od smlouvy zapříčinila, je povinná uhradit druhé straně veškeré náklady jí vzniklé z důvodu odstoupení od smlouvy, včetně náhrady škody.</w:t>
      </w:r>
    </w:p>
    <w:p w:rsidR="00C05FA1" w:rsidRPr="00C05FA1" w:rsidRDefault="00C05FA1" w:rsidP="00C05FA1">
      <w:pPr>
        <w:spacing w:after="0" w:line="240" w:lineRule="auto"/>
        <w:rPr>
          <w:rFonts w:ascii="Calibri" w:eastAsia="Calibri" w:hAnsi="Calibri" w:cs="Times New Roman"/>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Calibri"/>
          <w:b/>
          <w:u w:val="single"/>
        </w:rPr>
        <w:t>Zvláštní ustanovení</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C05FA1">
        <w:rPr>
          <w:rFonts w:ascii="Calibri" w:eastAsia="Calibri" w:hAnsi="Calibri" w:cs="Cambria"/>
        </w:rPr>
        <w:t>Zhotovitel je povinen umožnit pověřeným pracovníkům státní správy kontrolu díla. Stejně tak je povinen umožnit vstup a kontrolu díla Obj</w:t>
      </w:r>
      <w:r w:rsidR="00EB09ED">
        <w:rPr>
          <w:rFonts w:ascii="Calibri" w:eastAsia="Calibri" w:hAnsi="Calibri" w:cs="Cambria"/>
        </w:rPr>
        <w:t>ednateli a jím pověřeným osobám.</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se zavazuje uchovávat příslušné smlouvy a ostatní doklady týkající se realizace projektu ve smyslu zákona č. 563/1991 Sb. o účetnictví, ve znění pozdějších předpisů, po dobu stanovenou v tomto zákoně, nejméně však deset let od poslední platby.</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prohlašuje, že ke dni podpisu této Smlouvy má uzavřenou pojistnou smlouvu, jejímž předmětem je pojištění odpovědnosti za škodu způsobenou Zhotovitelem třetí osobě v souvislosti s výkonem jeho činnosti, ve výši nejméně 5 mil. Kč. Zhotovitel se zavazuje, že po celou dobu trvání této smlouvy a po dobu záruční doby bude pojištěn ve smyslu tohoto ustanovení a že nedojde ke snížení pojistného plnění pod částku uvedenou v předchozí větě.</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Úředně ověřené kopie pojistné smlouvy (pojistných smluv) Zhotovitele, resp. akceptované návrhy na uzavření pojistné smlouvy ze strany pojišťovny dle tohoto článku jsou Objednateli předloženy po podpisu této smlouvy a stanou se přílohou smlouvy, pokud je již Objednatel neobdržel od Zhotovitele v rámci zadávacího řízení ve Veřejné zakázce. Na žádost Objednatele je Zhotovitel povinen kdykoliv později předložit uspokojivé doklady o tom, že pojistná smlouva (pojistné smlouvy) uzavřené Zhotovitelem jsou a zůstávají v platnosti.</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je povinen řádně platit pojistné tak, aby pojistná smlouva či smlouvy sjednané dle této smlouvy či v souvislosti s ní byly platné po celou dobu provádění díla a v přiměřeném rozsahu i po dobu záruky. V případě, že dojde k zániku pojištění, je Zhotovitel povinen o této skutečnosti neprodleně informovat Objednatele a ve lhůtě 3 pracovních dnů uzavřít pojistnou smlouvu ve výše uvedeném rozsahu. Porušení této povinnosti ze strany Zhotovitele považují strany této smlouvy za podstatné porušení smlouvy zakládající právo Objednatele od smlouvy odstoupit.</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Zavinil-li vznik škody Zhotovitel, zavazuje se Zhotovitel v rozsahu, ve kterém není Objednatel plně chráněn proti ztrátám, výdajům, nákladům, újmě, škodě či odpovědnosti za škodu na majetku nebo škodu plynoucí z újmy na zdraví nebo smrti osob na základě pojištění uzavřených ve smyslu tohoto článku odškodnit, ochránit a zbavit Objednatele veškeré odpovědnosti v souvislosti se ztrátami, výdaji, náklady, újmou, škodou či odpovědností za škodu na majetku nebo škodu plynoucí z újmy na zdraví nebo smrti osob.</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V případě rozporu jednotlivých dokumentů z této smlouvy má přednost textová část a požadavky stanovené právními předpisy.</w:t>
      </w:r>
    </w:p>
    <w:p w:rsidR="00C05FA1" w:rsidRDefault="00C05FA1"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lastRenderedPageBreak/>
        <w:t>Zhotovitel souhlasí se zveřejněním všech náležitostí smluvního vztahu (vč. smlouvy o dílo) a též souhlasí se zveřejněním výsledků výběrového řízení na internetových stránkách Objednatele. Zhotovitel souhlasí se zveřejněním této smlouvy na webových stránkách Objednatele nebo jiným způsobem určeným Objednatelem. Zhotovitel prohlašuje, že kontaktní osoby Zhotovitele vyslovily souhlas se zveřejněním svých údajů.</w:t>
      </w:r>
    </w:p>
    <w:p w:rsidR="000A2DAE" w:rsidRPr="00FD3572" w:rsidRDefault="000A2DAE"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se zavazuje, že zapůjčená data nepoužije k jiným účelům, než pro řešení pasportu dešťové kanalizace podle této smlouvy. Tato data mohou použít pouze zaměstnanci zhotovitele, případně odpovědní řešitelé podílející se na zhotovení díla.</w:t>
      </w:r>
    </w:p>
    <w:p w:rsidR="000A2DAE" w:rsidRPr="00FD3572" w:rsidRDefault="000A2DAE"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Zhotovitel je dále povinen nejpozději při předání díla nejen vrátit zapůjčená data a veškerá zapůjčená média objednateli, ale i vymazat obdržená digitální data ze všech nosičů a počítačů.</w:t>
      </w:r>
    </w:p>
    <w:p w:rsidR="00C05FA1" w:rsidRPr="00FD3572" w:rsidRDefault="000A2DAE" w:rsidP="00FD3572">
      <w:pPr>
        <w:numPr>
          <w:ilvl w:val="1"/>
          <w:numId w:val="1"/>
        </w:numPr>
        <w:suppressAutoHyphens/>
        <w:spacing w:after="0" w:line="240" w:lineRule="auto"/>
        <w:ind w:left="567" w:hanging="567"/>
        <w:jc w:val="both"/>
        <w:rPr>
          <w:rFonts w:ascii="Calibri" w:eastAsia="Calibri" w:hAnsi="Calibri" w:cs="Cambria"/>
        </w:rPr>
      </w:pPr>
      <w:r w:rsidRPr="00FD3572">
        <w:rPr>
          <w:rFonts w:ascii="Calibri" w:eastAsia="Calibri" w:hAnsi="Calibri" w:cs="Cambria"/>
        </w:rPr>
        <w:t>Obě smluvní strany se zavazují, že technické informace, které jim byly svěřeny druhou smluvní stranou, neposkytnou třetím osobám bez písemného souhlasu druhé strany a nepoužijí tyto informace k jiným úč</w:t>
      </w:r>
      <w:r w:rsidR="00FD3572" w:rsidRPr="00FD3572">
        <w:rPr>
          <w:rFonts w:ascii="Calibri" w:eastAsia="Calibri" w:hAnsi="Calibri" w:cs="Cambria"/>
        </w:rPr>
        <w:t>elům než k plnění této smlouvy.</w:t>
      </w:r>
    </w:p>
    <w:p w:rsidR="00FD3572" w:rsidRPr="00FD3572" w:rsidRDefault="00FD3572" w:rsidP="00FD3572">
      <w:pPr>
        <w:suppressAutoHyphens/>
        <w:spacing w:after="0" w:line="240" w:lineRule="auto"/>
        <w:ind w:left="567"/>
        <w:jc w:val="both"/>
        <w:rPr>
          <w:rFonts w:ascii="Calibri" w:eastAsia="Calibri" w:hAnsi="Calibri" w:cs="Cambria"/>
        </w:rPr>
      </w:pPr>
    </w:p>
    <w:p w:rsidR="00C05FA1" w:rsidRPr="00C05FA1" w:rsidRDefault="00C05FA1" w:rsidP="00C05FA1">
      <w:pPr>
        <w:numPr>
          <w:ilvl w:val="0"/>
          <w:numId w:val="1"/>
        </w:numPr>
        <w:suppressAutoHyphens/>
        <w:spacing w:after="0" w:line="240" w:lineRule="auto"/>
        <w:rPr>
          <w:rFonts w:ascii="Calibri" w:eastAsia="Calibri" w:hAnsi="Calibri" w:cs="Cambria"/>
          <w:b/>
          <w:u w:val="single"/>
        </w:rPr>
      </w:pPr>
      <w:r w:rsidRPr="00C05FA1">
        <w:rPr>
          <w:rFonts w:ascii="Calibri" w:eastAsia="Calibri" w:hAnsi="Calibri" w:cs="Calibri"/>
          <w:b/>
          <w:u w:val="single"/>
        </w:rPr>
        <w:t>Závěrečná ustanovení, podpisy</w:t>
      </w:r>
    </w:p>
    <w:p w:rsidR="00C05FA1" w:rsidRDefault="00C05FA1" w:rsidP="00FD3572">
      <w:pPr>
        <w:numPr>
          <w:ilvl w:val="1"/>
          <w:numId w:val="1"/>
        </w:numPr>
        <w:suppressAutoHyphens/>
        <w:spacing w:after="0" w:line="240" w:lineRule="auto"/>
        <w:ind w:left="567" w:hanging="567"/>
        <w:rPr>
          <w:rFonts w:ascii="Calibri" w:eastAsia="Calibri" w:hAnsi="Calibri" w:cs="Cambria"/>
        </w:rPr>
      </w:pPr>
      <w:r w:rsidRPr="00C05FA1">
        <w:rPr>
          <w:rFonts w:ascii="Calibri" w:eastAsia="Calibri" w:hAnsi="Calibri" w:cs="Cambria"/>
        </w:rPr>
        <w:t>Obě strany prohlašují, že došlo k dohodě o celém rozsahu této smlouvy.</w:t>
      </w:r>
    </w:p>
    <w:p w:rsidR="00C05FA1" w:rsidRDefault="00C05FA1" w:rsidP="00FD3572">
      <w:pPr>
        <w:numPr>
          <w:ilvl w:val="1"/>
          <w:numId w:val="1"/>
        </w:numPr>
        <w:suppressAutoHyphens/>
        <w:spacing w:after="0" w:line="240" w:lineRule="auto"/>
        <w:ind w:left="567" w:hanging="567"/>
        <w:rPr>
          <w:rFonts w:ascii="Calibri" w:eastAsia="Calibri" w:hAnsi="Calibri" w:cs="Cambria"/>
        </w:rPr>
      </w:pPr>
      <w:r w:rsidRPr="00FD3572">
        <w:rPr>
          <w:rFonts w:ascii="Calibri" w:eastAsia="Calibri" w:hAnsi="Calibri" w:cs="Cambria"/>
        </w:rPr>
        <w:t>Tato smlouva je vyhotovena ve čtyřech vyhotoveních o stejné platnosti, z nichž dvě obdrží Zhotovitel a dvě Objednatel.</w:t>
      </w:r>
    </w:p>
    <w:p w:rsidR="00C05FA1" w:rsidRDefault="00C05FA1" w:rsidP="00FD3572">
      <w:pPr>
        <w:numPr>
          <w:ilvl w:val="1"/>
          <w:numId w:val="1"/>
        </w:numPr>
        <w:suppressAutoHyphens/>
        <w:spacing w:after="0" w:line="240" w:lineRule="auto"/>
        <w:ind w:left="567" w:hanging="567"/>
        <w:rPr>
          <w:rFonts w:ascii="Calibri" w:eastAsia="Calibri" w:hAnsi="Calibri" w:cs="Cambria"/>
        </w:rPr>
      </w:pPr>
      <w:r w:rsidRPr="00FD3572">
        <w:rPr>
          <w:rFonts w:ascii="Calibri" w:eastAsia="Calibri" w:hAnsi="Calibri" w:cs="Cambria"/>
        </w:rPr>
        <w:t>Pokud nějaká lhůta, ujednání, podmínka nebo ustanovení této smlouvy budou prohlášeny soudem za neplatné, nulové či nevymahatelné, zůstane zbytek ustanovení této smlouvy v plné platnosti a účinnosti a nebude v žádném ohledu ovlivněn, narušen nebo zneplatněn; a strany se zavazují, že takové neplatné či nevymáhatelné ustanovení nahradí jiným smluvním ujednáním ve smyslu této smlouvy, které bude platné, účinné a vymáhatelné.</w:t>
      </w:r>
    </w:p>
    <w:p w:rsidR="00C05FA1" w:rsidRDefault="00C05FA1" w:rsidP="00FD3572">
      <w:pPr>
        <w:numPr>
          <w:ilvl w:val="1"/>
          <w:numId w:val="1"/>
        </w:numPr>
        <w:suppressAutoHyphens/>
        <w:spacing w:after="0" w:line="240" w:lineRule="auto"/>
        <w:ind w:left="567" w:hanging="567"/>
        <w:rPr>
          <w:rFonts w:ascii="Calibri" w:eastAsia="Calibri" w:hAnsi="Calibri" w:cs="Cambria"/>
        </w:rPr>
      </w:pPr>
      <w:r w:rsidRPr="00FD3572">
        <w:rPr>
          <w:rFonts w:ascii="Calibri" w:eastAsia="Calibri" w:hAnsi="Calibri" w:cs="Cambria"/>
        </w:rPr>
        <w:t>Tato smlouva je projevem svobodné a vážné vůle smluvních str</w:t>
      </w:r>
      <w:r w:rsidR="00FD3572">
        <w:rPr>
          <w:rFonts w:ascii="Calibri" w:eastAsia="Calibri" w:hAnsi="Calibri" w:cs="Cambria"/>
        </w:rPr>
        <w:t>an, což stvrzují svými podpisy.</w:t>
      </w:r>
    </w:p>
    <w:p w:rsidR="00C05FA1" w:rsidRPr="00FD3572" w:rsidRDefault="00C05FA1" w:rsidP="00FD3572">
      <w:pPr>
        <w:numPr>
          <w:ilvl w:val="1"/>
          <w:numId w:val="1"/>
        </w:numPr>
        <w:suppressAutoHyphens/>
        <w:spacing w:after="0" w:line="240" w:lineRule="auto"/>
        <w:ind w:left="567" w:hanging="567"/>
        <w:rPr>
          <w:rFonts w:ascii="Calibri" w:eastAsia="Calibri" w:hAnsi="Calibri" w:cs="Cambria"/>
        </w:rPr>
      </w:pPr>
      <w:r w:rsidRPr="00FD3572">
        <w:rPr>
          <w:rFonts w:ascii="Calibri" w:eastAsia="Calibri" w:hAnsi="Calibri" w:cs="Cambria"/>
        </w:rPr>
        <w:t>Nedílnou součástí této smlouvy jsou tyto přílohy:</w:t>
      </w:r>
    </w:p>
    <w:p w:rsidR="00C05FA1" w:rsidRPr="00C05FA1" w:rsidRDefault="00C05FA1" w:rsidP="00C05FA1">
      <w:pPr>
        <w:numPr>
          <w:ilvl w:val="0"/>
          <w:numId w:val="5"/>
        </w:numPr>
        <w:suppressAutoHyphens/>
        <w:spacing w:after="0" w:line="240" w:lineRule="auto"/>
        <w:rPr>
          <w:rFonts w:ascii="Calibri" w:eastAsia="Calibri" w:hAnsi="Calibri" w:cs="Cambria"/>
        </w:rPr>
      </w:pPr>
      <w:r w:rsidRPr="00C05FA1">
        <w:rPr>
          <w:rFonts w:ascii="Calibri" w:eastAsia="Calibri" w:hAnsi="Calibri" w:cs="Cambria"/>
        </w:rPr>
        <w:t>Nabídka Zhotovitele</w:t>
      </w:r>
    </w:p>
    <w:p w:rsidR="00C05FA1" w:rsidRPr="00C05FA1" w:rsidRDefault="00C05FA1" w:rsidP="00C05FA1">
      <w:pPr>
        <w:spacing w:after="0" w:line="240" w:lineRule="auto"/>
        <w:rPr>
          <w:rFonts w:ascii="Calibri" w:eastAsia="Calibri" w:hAnsi="Calibri" w:cs="Times New Roman"/>
        </w:rPr>
      </w:pPr>
    </w:p>
    <w:tbl>
      <w:tblPr>
        <w:tblW w:w="0" w:type="auto"/>
        <w:jc w:val="center"/>
        <w:tblLook w:val="04A0"/>
      </w:tblPr>
      <w:tblGrid>
        <w:gridCol w:w="4016"/>
        <w:gridCol w:w="709"/>
        <w:gridCol w:w="4157"/>
      </w:tblGrid>
      <w:tr w:rsidR="00C05FA1" w:rsidRPr="00C05FA1" w:rsidTr="00F81425">
        <w:trPr>
          <w:trHeight w:val="291"/>
          <w:jc w:val="center"/>
        </w:trPr>
        <w:tc>
          <w:tcPr>
            <w:tcW w:w="4016" w:type="dxa"/>
            <w:vAlign w:val="center"/>
          </w:tcPr>
          <w:p w:rsidR="00C05FA1" w:rsidRPr="00C05FA1" w:rsidRDefault="00C05FA1" w:rsidP="00C05FA1">
            <w:pPr>
              <w:keepNext/>
              <w:suppressAutoHyphens/>
              <w:spacing w:after="0" w:line="240" w:lineRule="auto"/>
              <w:rPr>
                <w:rFonts w:ascii="Calibri" w:eastAsia="Times New Roman" w:hAnsi="Calibri" w:cs="Arial"/>
                <w:b/>
                <w:lang w:eastAsia="ar-SA"/>
              </w:rPr>
            </w:pPr>
            <w:r w:rsidRPr="00C05FA1">
              <w:rPr>
                <w:rFonts w:ascii="Calibri" w:eastAsia="Times New Roman" w:hAnsi="Calibri" w:cs="Arial"/>
                <w:b/>
                <w:lang w:eastAsia="ar-SA"/>
              </w:rPr>
              <w:t>ZHOTOVITEL:</w:t>
            </w:r>
          </w:p>
        </w:tc>
        <w:tc>
          <w:tcPr>
            <w:tcW w:w="709"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p>
        </w:tc>
        <w:tc>
          <w:tcPr>
            <w:tcW w:w="4157" w:type="dxa"/>
            <w:vAlign w:val="center"/>
          </w:tcPr>
          <w:p w:rsidR="00C05FA1" w:rsidRPr="00C05FA1" w:rsidRDefault="00C05FA1" w:rsidP="00C05FA1">
            <w:pPr>
              <w:keepNext/>
              <w:suppressAutoHyphens/>
              <w:spacing w:after="0" w:line="240" w:lineRule="auto"/>
              <w:rPr>
                <w:rFonts w:ascii="Calibri" w:eastAsia="Times New Roman" w:hAnsi="Calibri" w:cs="Arial"/>
                <w:b/>
                <w:lang w:eastAsia="ar-SA"/>
              </w:rPr>
            </w:pPr>
            <w:r w:rsidRPr="00C05FA1">
              <w:rPr>
                <w:rFonts w:ascii="Calibri" w:eastAsia="Times New Roman" w:hAnsi="Calibri" w:cs="Arial"/>
                <w:b/>
                <w:lang w:eastAsia="ar-SA"/>
              </w:rPr>
              <w:t>OBJEDNATEL:</w:t>
            </w:r>
          </w:p>
        </w:tc>
      </w:tr>
      <w:tr w:rsidR="00C05FA1" w:rsidRPr="00C05FA1" w:rsidTr="00F81425">
        <w:trPr>
          <w:trHeight w:val="1375"/>
          <w:jc w:val="center"/>
        </w:trPr>
        <w:tc>
          <w:tcPr>
            <w:tcW w:w="4016" w:type="dxa"/>
          </w:tcPr>
          <w:p w:rsidR="00C05FA1" w:rsidRPr="00C05FA1" w:rsidRDefault="00C05FA1" w:rsidP="00C05FA1">
            <w:pPr>
              <w:keepNext/>
              <w:suppressAutoHyphens/>
              <w:spacing w:after="0" w:line="240" w:lineRule="auto"/>
              <w:jc w:val="both"/>
              <w:rPr>
                <w:rFonts w:ascii="Calibri" w:eastAsia="Times New Roman" w:hAnsi="Calibri" w:cs="Arial"/>
                <w:lang w:eastAsia="ar-SA"/>
              </w:rPr>
            </w:pPr>
          </w:p>
        </w:tc>
        <w:tc>
          <w:tcPr>
            <w:tcW w:w="709" w:type="dxa"/>
          </w:tcPr>
          <w:p w:rsidR="00C05FA1" w:rsidRPr="00C05FA1" w:rsidRDefault="00C05FA1" w:rsidP="00C05FA1">
            <w:pPr>
              <w:keepNext/>
              <w:suppressAutoHyphens/>
              <w:spacing w:after="0" w:line="240" w:lineRule="auto"/>
              <w:jc w:val="both"/>
              <w:rPr>
                <w:rFonts w:ascii="Calibri" w:eastAsia="Times New Roman" w:hAnsi="Calibri" w:cs="Arial"/>
                <w:lang w:eastAsia="ar-SA"/>
              </w:rPr>
            </w:pPr>
          </w:p>
        </w:tc>
        <w:tc>
          <w:tcPr>
            <w:tcW w:w="4157" w:type="dxa"/>
          </w:tcPr>
          <w:p w:rsidR="00C05FA1" w:rsidRPr="00C05FA1" w:rsidRDefault="00C05FA1" w:rsidP="00C05FA1">
            <w:pPr>
              <w:keepNext/>
              <w:suppressAutoHyphens/>
              <w:spacing w:after="0" w:line="240" w:lineRule="auto"/>
              <w:jc w:val="both"/>
              <w:rPr>
                <w:rFonts w:ascii="Calibri" w:eastAsia="Times New Roman" w:hAnsi="Calibri" w:cs="Arial"/>
                <w:lang w:eastAsia="ar-SA"/>
              </w:rPr>
            </w:pPr>
            <w:bookmarkStart w:id="1" w:name="_GoBack"/>
            <w:bookmarkEnd w:id="1"/>
          </w:p>
        </w:tc>
      </w:tr>
      <w:tr w:rsidR="00C05FA1" w:rsidRPr="00C05FA1" w:rsidTr="00F81425">
        <w:trPr>
          <w:trHeight w:val="291"/>
          <w:jc w:val="center"/>
        </w:trPr>
        <w:tc>
          <w:tcPr>
            <w:tcW w:w="4016"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r w:rsidRPr="00C05FA1">
              <w:rPr>
                <w:rFonts w:ascii="Calibri" w:eastAsia="Times New Roman" w:hAnsi="Calibri" w:cs="Arial"/>
                <w:lang w:eastAsia="ar-SA"/>
              </w:rPr>
              <w:t>Jméno a Příjmení</w:t>
            </w:r>
          </w:p>
        </w:tc>
        <w:tc>
          <w:tcPr>
            <w:tcW w:w="709"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p>
        </w:tc>
        <w:tc>
          <w:tcPr>
            <w:tcW w:w="4157" w:type="dxa"/>
            <w:vAlign w:val="center"/>
          </w:tcPr>
          <w:p w:rsidR="00C05FA1" w:rsidRPr="00C05FA1" w:rsidRDefault="00FD3572" w:rsidP="00C05FA1">
            <w:pPr>
              <w:keepNext/>
              <w:suppressAutoHyphens/>
              <w:spacing w:after="0" w:line="240" w:lineRule="auto"/>
              <w:rPr>
                <w:rFonts w:ascii="Calibri" w:eastAsia="Times New Roman" w:hAnsi="Calibri" w:cs="Arial"/>
                <w:lang w:eastAsia="ar-SA"/>
              </w:rPr>
            </w:pPr>
            <w:r>
              <w:rPr>
                <w:rFonts w:ascii="Calibri" w:eastAsia="Times New Roman" w:hAnsi="Calibri" w:cs="Times New Roman"/>
                <w:lang w:eastAsia="ar-SA"/>
              </w:rPr>
              <w:t>Ing</w:t>
            </w:r>
            <w:r w:rsidR="00C05FA1" w:rsidRPr="00C05FA1">
              <w:rPr>
                <w:rFonts w:ascii="Calibri" w:eastAsia="Times New Roman" w:hAnsi="Calibri" w:cs="Times New Roman"/>
                <w:lang w:eastAsia="ar-SA"/>
              </w:rPr>
              <w:t>. Jaroslav Paznocht</w:t>
            </w:r>
          </w:p>
        </w:tc>
      </w:tr>
      <w:tr w:rsidR="00C05FA1" w:rsidRPr="00C05FA1" w:rsidTr="00F81425">
        <w:trPr>
          <w:trHeight w:val="291"/>
          <w:jc w:val="center"/>
        </w:trPr>
        <w:tc>
          <w:tcPr>
            <w:tcW w:w="4016"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r w:rsidRPr="00C05FA1">
              <w:rPr>
                <w:rFonts w:ascii="Calibri" w:eastAsia="Times New Roman" w:hAnsi="Calibri" w:cs="Arial"/>
                <w:lang w:eastAsia="ar-SA"/>
              </w:rPr>
              <w:t>Funkce</w:t>
            </w:r>
          </w:p>
        </w:tc>
        <w:tc>
          <w:tcPr>
            <w:tcW w:w="709"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p>
        </w:tc>
        <w:tc>
          <w:tcPr>
            <w:tcW w:w="4157"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r w:rsidRPr="00C05FA1">
              <w:rPr>
                <w:rFonts w:ascii="Calibri" w:eastAsia="Times New Roman" w:hAnsi="Calibri" w:cs="Arial"/>
                <w:lang w:eastAsia="ar-SA"/>
              </w:rPr>
              <w:t>Starosta</w:t>
            </w:r>
          </w:p>
        </w:tc>
      </w:tr>
      <w:tr w:rsidR="00C05FA1" w:rsidRPr="00C05FA1" w:rsidTr="00F81425">
        <w:trPr>
          <w:trHeight w:val="291"/>
          <w:jc w:val="center"/>
        </w:trPr>
        <w:tc>
          <w:tcPr>
            <w:tcW w:w="4016"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r w:rsidRPr="00C05FA1">
              <w:rPr>
                <w:rFonts w:ascii="Calibri" w:eastAsia="Times New Roman" w:hAnsi="Calibri" w:cs="Arial"/>
                <w:lang w:eastAsia="ar-SA"/>
              </w:rPr>
              <w:t>V </w:t>
            </w:r>
            <w:r w:rsidRPr="00C05FA1">
              <w:rPr>
                <w:rFonts w:ascii="Calibri" w:eastAsia="Times New Roman" w:hAnsi="Calibri" w:cs="Arial"/>
                <w:b/>
                <w:highlight w:val="yellow"/>
                <w:lang w:eastAsia="ar-SA"/>
              </w:rPr>
              <w:t>[místo podpisu smlouvy</w:t>
            </w:r>
            <w:r w:rsidRPr="00C05FA1">
              <w:rPr>
                <w:rFonts w:ascii="Calibri" w:eastAsia="Times New Roman" w:hAnsi="Calibri" w:cs="Arial"/>
                <w:b/>
                <w:lang w:eastAsia="ar-SA"/>
              </w:rPr>
              <w:t>]</w:t>
            </w:r>
            <w:r w:rsidRPr="00C05FA1">
              <w:rPr>
                <w:rFonts w:ascii="Calibri" w:eastAsia="Times New Roman" w:hAnsi="Calibri" w:cs="Arial"/>
                <w:lang w:eastAsia="ar-SA"/>
              </w:rPr>
              <w:t xml:space="preserve"> dne </w:t>
            </w:r>
            <w:r w:rsidRPr="00C05FA1">
              <w:rPr>
                <w:rFonts w:ascii="Calibri" w:eastAsia="Times New Roman" w:hAnsi="Calibri" w:cs="Arial"/>
                <w:highlight w:val="yellow"/>
                <w:lang w:eastAsia="ar-SA"/>
              </w:rPr>
              <w:t>_____</w:t>
            </w:r>
          </w:p>
        </w:tc>
        <w:tc>
          <w:tcPr>
            <w:tcW w:w="709"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p>
        </w:tc>
        <w:tc>
          <w:tcPr>
            <w:tcW w:w="4157" w:type="dxa"/>
            <w:vAlign w:val="center"/>
          </w:tcPr>
          <w:p w:rsidR="00C05FA1" w:rsidRPr="00C05FA1" w:rsidRDefault="00C05FA1" w:rsidP="00C05FA1">
            <w:pPr>
              <w:keepNext/>
              <w:suppressAutoHyphens/>
              <w:spacing w:after="0" w:line="240" w:lineRule="auto"/>
              <w:rPr>
                <w:rFonts w:ascii="Calibri" w:eastAsia="Times New Roman" w:hAnsi="Calibri" w:cs="Arial"/>
                <w:lang w:eastAsia="ar-SA"/>
              </w:rPr>
            </w:pPr>
            <w:r w:rsidRPr="00C05FA1">
              <w:rPr>
                <w:rFonts w:ascii="Calibri" w:eastAsia="Times New Roman" w:hAnsi="Calibri" w:cs="Arial"/>
                <w:b/>
                <w:lang w:eastAsia="ar-SA"/>
              </w:rPr>
              <w:t xml:space="preserve">Ve Středoklukách </w:t>
            </w:r>
            <w:r w:rsidRPr="00C05FA1">
              <w:rPr>
                <w:rFonts w:ascii="Calibri" w:eastAsia="Times New Roman" w:hAnsi="Calibri" w:cs="Arial"/>
                <w:lang w:eastAsia="ar-SA"/>
              </w:rPr>
              <w:t xml:space="preserve">dne </w:t>
            </w:r>
            <w:r w:rsidRPr="00C05FA1">
              <w:rPr>
                <w:rFonts w:ascii="Calibri" w:eastAsia="Times New Roman" w:hAnsi="Calibri" w:cs="Arial"/>
                <w:highlight w:val="yellow"/>
                <w:lang w:eastAsia="ar-SA"/>
              </w:rPr>
              <w:t>_____</w:t>
            </w:r>
          </w:p>
        </w:tc>
      </w:tr>
    </w:tbl>
    <w:p w:rsidR="00C05FA1" w:rsidRPr="00C05FA1" w:rsidRDefault="00C05FA1" w:rsidP="00C05FA1">
      <w:pPr>
        <w:suppressAutoHyphens/>
        <w:spacing w:after="0" w:line="240" w:lineRule="auto"/>
        <w:rPr>
          <w:rFonts w:ascii="Calibri" w:eastAsia="Times New Roman" w:hAnsi="Calibri" w:cs="Times New Roman"/>
          <w:lang w:eastAsia="ar-SA"/>
        </w:rPr>
      </w:pPr>
    </w:p>
    <w:p w:rsidR="00FC2055" w:rsidRDefault="00FC2055"/>
    <w:sectPr w:rsidR="00FC2055" w:rsidSect="00A117D7">
      <w:footerReference w:type="default" r:id="rId7"/>
      <w:footnotePr>
        <w:pos w:val="beneathText"/>
      </w:footnotePr>
      <w:pgSz w:w="11905" w:h="16837"/>
      <w:pgMar w:top="1134" w:right="851" w:bottom="1134" w:left="85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2B5" w:rsidRDefault="009962B5">
      <w:pPr>
        <w:spacing w:after="0" w:line="240" w:lineRule="auto"/>
      </w:pPr>
      <w:r>
        <w:separator/>
      </w:r>
    </w:p>
  </w:endnote>
  <w:endnote w:type="continuationSeparator" w:id="0">
    <w:p w:rsidR="009962B5" w:rsidRDefault="0099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B28" w:rsidRPr="00A117D7" w:rsidRDefault="003650A6">
    <w:pPr>
      <w:pStyle w:val="Zpat"/>
      <w:jc w:val="right"/>
      <w:rPr>
        <w:rFonts w:ascii="Calibri" w:hAnsi="Calibri"/>
      </w:rPr>
    </w:pPr>
    <w:r w:rsidRPr="00A117D7">
      <w:rPr>
        <w:rFonts w:ascii="Calibri" w:hAnsi="Calibri"/>
      </w:rPr>
      <w:t xml:space="preserve">Stránka </w:t>
    </w:r>
    <w:r w:rsidR="00B76DA3" w:rsidRPr="00A117D7">
      <w:rPr>
        <w:rFonts w:ascii="Calibri" w:hAnsi="Calibri"/>
        <w:sz w:val="24"/>
        <w:szCs w:val="24"/>
      </w:rPr>
      <w:fldChar w:fldCharType="begin"/>
    </w:r>
    <w:r w:rsidRPr="00A117D7">
      <w:rPr>
        <w:rFonts w:ascii="Calibri" w:hAnsi="Calibri"/>
      </w:rPr>
      <w:instrText>PAGE</w:instrText>
    </w:r>
    <w:r w:rsidR="00B76DA3" w:rsidRPr="00A117D7">
      <w:rPr>
        <w:rFonts w:ascii="Calibri" w:hAnsi="Calibri"/>
        <w:sz w:val="24"/>
        <w:szCs w:val="24"/>
      </w:rPr>
      <w:fldChar w:fldCharType="separate"/>
    </w:r>
    <w:r w:rsidR="00814D90">
      <w:rPr>
        <w:rFonts w:ascii="Calibri" w:hAnsi="Calibri"/>
        <w:noProof/>
      </w:rPr>
      <w:t>1</w:t>
    </w:r>
    <w:r w:rsidR="00B76DA3" w:rsidRPr="00A117D7">
      <w:rPr>
        <w:rFonts w:ascii="Calibri" w:hAnsi="Calibri"/>
        <w:sz w:val="24"/>
        <w:szCs w:val="24"/>
      </w:rPr>
      <w:fldChar w:fldCharType="end"/>
    </w:r>
    <w:r w:rsidRPr="00A117D7">
      <w:rPr>
        <w:rFonts w:ascii="Calibri" w:hAnsi="Calibri"/>
      </w:rPr>
      <w:t xml:space="preserve"> z </w:t>
    </w:r>
    <w:r w:rsidR="00B76DA3" w:rsidRPr="00A117D7">
      <w:rPr>
        <w:rFonts w:ascii="Calibri" w:hAnsi="Calibri"/>
        <w:sz w:val="24"/>
        <w:szCs w:val="24"/>
      </w:rPr>
      <w:fldChar w:fldCharType="begin"/>
    </w:r>
    <w:r w:rsidRPr="00A117D7">
      <w:rPr>
        <w:rFonts w:ascii="Calibri" w:hAnsi="Calibri"/>
      </w:rPr>
      <w:instrText>NUMPAGES</w:instrText>
    </w:r>
    <w:r w:rsidR="00B76DA3" w:rsidRPr="00A117D7">
      <w:rPr>
        <w:rFonts w:ascii="Calibri" w:hAnsi="Calibri"/>
        <w:sz w:val="24"/>
        <w:szCs w:val="24"/>
      </w:rPr>
      <w:fldChar w:fldCharType="separate"/>
    </w:r>
    <w:r w:rsidR="00814D90">
      <w:rPr>
        <w:rFonts w:ascii="Calibri" w:hAnsi="Calibri"/>
        <w:noProof/>
      </w:rPr>
      <w:t>7</w:t>
    </w:r>
    <w:r w:rsidR="00B76DA3" w:rsidRPr="00A117D7">
      <w:rPr>
        <w:rFonts w:ascii="Calibri" w:hAnsi="Calibri"/>
        <w:sz w:val="24"/>
        <w:szCs w:val="24"/>
      </w:rPr>
      <w:fldChar w:fldCharType="end"/>
    </w:r>
  </w:p>
  <w:p w:rsidR="00E74B28" w:rsidRDefault="009962B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2B5" w:rsidRDefault="009962B5">
      <w:pPr>
        <w:spacing w:after="0" w:line="240" w:lineRule="auto"/>
      </w:pPr>
      <w:r>
        <w:separator/>
      </w:r>
    </w:p>
  </w:footnote>
  <w:footnote w:type="continuationSeparator" w:id="0">
    <w:p w:rsidR="009962B5" w:rsidRDefault="00996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2BE"/>
    <w:multiLevelType w:val="hybridMultilevel"/>
    <w:tmpl w:val="347A8E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DF6E54"/>
    <w:multiLevelType w:val="hybridMultilevel"/>
    <w:tmpl w:val="18CEF7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273429DE"/>
    <w:multiLevelType w:val="hybridMultilevel"/>
    <w:tmpl w:val="3EB0637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400360"/>
    <w:multiLevelType w:val="hybridMultilevel"/>
    <w:tmpl w:val="CBE4A330"/>
    <w:lvl w:ilvl="0" w:tplc="7AD6F9DA">
      <w:start w:val="13"/>
      <w:numFmt w:val="bullet"/>
      <w:lvlText w:val="-"/>
      <w:lvlJc w:val="left"/>
      <w:pPr>
        <w:ind w:left="1080" w:hanging="360"/>
      </w:pPr>
      <w:rPr>
        <w:rFonts w:ascii="Calibri" w:eastAsia="Calibri" w:hAnsi="Calibri" w:cs="Cambri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607361D1"/>
    <w:multiLevelType w:val="multilevel"/>
    <w:tmpl w:val="C47678C6"/>
    <w:lvl w:ilvl="0">
      <w:start w:val="1"/>
      <w:numFmt w:val="decimal"/>
      <w:lvlText w:val="%1."/>
      <w:lvlJc w:val="left"/>
      <w:pPr>
        <w:tabs>
          <w:tab w:val="num" w:pos="360"/>
        </w:tabs>
        <w:ind w:left="360" w:hanging="360"/>
      </w:pPr>
      <w:rPr>
        <w:b/>
        <w:u w:val="none"/>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482756D"/>
    <w:multiLevelType w:val="multilevel"/>
    <w:tmpl w:val="BA3E6A0E"/>
    <w:lvl w:ilvl="0">
      <w:start w:val="3"/>
      <w:numFmt w:val="decimal"/>
      <w:pStyle w:val="NADPIS"/>
      <w:lvlText w:val="%1."/>
      <w:lvlJc w:val="left"/>
      <w:pPr>
        <w:tabs>
          <w:tab w:val="num" w:pos="360"/>
        </w:tabs>
        <w:ind w:left="360" w:hanging="360"/>
      </w:pPr>
      <w:rPr>
        <w:rFonts w:ascii="Calibri" w:hAnsi="Calibri" w:hint="default"/>
      </w:rPr>
    </w:lvl>
    <w:lvl w:ilvl="1">
      <w:start w:val="1"/>
      <w:numFmt w:val="decimal"/>
      <w:pStyle w:val="ODSTAVEC"/>
      <w:lvlText w:val="%2."/>
      <w:lvlJc w:val="left"/>
      <w:pPr>
        <w:tabs>
          <w:tab w:val="num" w:pos="360"/>
        </w:tabs>
        <w:ind w:left="360" w:hanging="360"/>
      </w:pPr>
      <w:rPr>
        <w:b w:val="0"/>
        <w:i w:val="0"/>
        <w:color w:val="auto"/>
      </w:rPr>
    </w:lvl>
    <w:lvl w:ilvl="2">
      <w:start w:val="1"/>
      <w:numFmt w:val="lowerLetter"/>
      <w:lvlText w:val="%3)"/>
      <w:lvlJc w:val="left"/>
      <w:pPr>
        <w:tabs>
          <w:tab w:val="num" w:pos="720"/>
        </w:tabs>
        <w:ind w:left="720" w:hanging="720"/>
      </w:pPr>
      <w:rPr>
        <w:rFonts w:ascii="Cambria" w:eastAsia="Calibri" w:hAnsi="Cambria" w:cs="Arial" w:hint="default"/>
        <w:b w:val="0"/>
      </w:rPr>
    </w:lvl>
    <w:lvl w:ilvl="3">
      <w:start w:val="1"/>
      <w:numFmt w:val="bullet"/>
      <w:lvlText w:val=""/>
      <w:lvlJc w:val="left"/>
      <w:pPr>
        <w:tabs>
          <w:tab w:val="num" w:pos="1430"/>
        </w:tabs>
        <w:ind w:left="1430" w:hanging="720"/>
      </w:pPr>
      <w:rPr>
        <w:rFonts w:ascii="Wingdings" w:hAnsi="Wingding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4"/>
  </w:num>
  <w:num w:numId="2">
    <w:abstractNumId w:val="2"/>
  </w:num>
  <w:num w:numId="3">
    <w:abstractNumId w:val="1"/>
  </w:num>
  <w:num w:numId="4">
    <w:abstractNumId w:val="3"/>
  </w:num>
  <w:num w:numId="5">
    <w:abstractNumId w:val="0"/>
  </w:num>
  <w:num w:numId="6">
    <w:abstractNumId w:val="5"/>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C05FA1"/>
    <w:rsid w:val="0007327C"/>
    <w:rsid w:val="00097CBE"/>
    <w:rsid w:val="000A2DAE"/>
    <w:rsid w:val="00180A59"/>
    <w:rsid w:val="00187199"/>
    <w:rsid w:val="001C64BB"/>
    <w:rsid w:val="00291237"/>
    <w:rsid w:val="002D3A91"/>
    <w:rsid w:val="003459BF"/>
    <w:rsid w:val="003650A6"/>
    <w:rsid w:val="003C13B0"/>
    <w:rsid w:val="003C372F"/>
    <w:rsid w:val="003C6F76"/>
    <w:rsid w:val="00406927"/>
    <w:rsid w:val="005E6F5E"/>
    <w:rsid w:val="006D07C8"/>
    <w:rsid w:val="006F20E9"/>
    <w:rsid w:val="007378C7"/>
    <w:rsid w:val="00814D90"/>
    <w:rsid w:val="00835294"/>
    <w:rsid w:val="008670A4"/>
    <w:rsid w:val="00873EDB"/>
    <w:rsid w:val="008838BC"/>
    <w:rsid w:val="008B60F2"/>
    <w:rsid w:val="0093370B"/>
    <w:rsid w:val="009962B5"/>
    <w:rsid w:val="009A1D28"/>
    <w:rsid w:val="009E1359"/>
    <w:rsid w:val="00A443FD"/>
    <w:rsid w:val="00AB4223"/>
    <w:rsid w:val="00B76DA3"/>
    <w:rsid w:val="00B92E36"/>
    <w:rsid w:val="00C05FA1"/>
    <w:rsid w:val="00C951FD"/>
    <w:rsid w:val="00CB346C"/>
    <w:rsid w:val="00CB38BB"/>
    <w:rsid w:val="00CC0F5D"/>
    <w:rsid w:val="00CF253B"/>
    <w:rsid w:val="00DE7B0F"/>
    <w:rsid w:val="00E15F20"/>
    <w:rsid w:val="00E2703F"/>
    <w:rsid w:val="00EB09ED"/>
    <w:rsid w:val="00EE2519"/>
    <w:rsid w:val="00F175AC"/>
    <w:rsid w:val="00FC2055"/>
    <w:rsid w:val="00FD35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F5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C05FA1"/>
    <w:rPr>
      <w:sz w:val="16"/>
      <w:szCs w:val="16"/>
    </w:rPr>
  </w:style>
  <w:style w:type="paragraph" w:styleId="Textkomente">
    <w:name w:val="annotation text"/>
    <w:basedOn w:val="Normln"/>
    <w:link w:val="TextkomenteChar"/>
    <w:rsid w:val="00C05FA1"/>
    <w:pPr>
      <w:suppressAutoHyphens/>
      <w:spacing w:after="0" w:line="240" w:lineRule="auto"/>
    </w:pPr>
    <w:rPr>
      <w:rFonts w:ascii="Times New Roman" w:eastAsia="Times New Roman" w:hAnsi="Times New Roman" w:cs="Times New Roman"/>
      <w:sz w:val="20"/>
      <w:szCs w:val="20"/>
      <w:lang w:eastAsia="ar-SA"/>
    </w:rPr>
  </w:style>
  <w:style w:type="character" w:customStyle="1" w:styleId="TextkomenteChar">
    <w:name w:val="Text komentáře Char"/>
    <w:basedOn w:val="Standardnpsmoodstavce"/>
    <w:link w:val="Textkomente"/>
    <w:rsid w:val="00C05FA1"/>
    <w:rPr>
      <w:rFonts w:ascii="Times New Roman" w:eastAsia="Times New Roman" w:hAnsi="Times New Roman" w:cs="Times New Roman"/>
      <w:sz w:val="20"/>
      <w:szCs w:val="20"/>
      <w:lang w:eastAsia="ar-SA"/>
    </w:rPr>
  </w:style>
  <w:style w:type="paragraph" w:styleId="Zpat">
    <w:name w:val="footer"/>
    <w:basedOn w:val="Normln"/>
    <w:link w:val="ZpatChar"/>
    <w:rsid w:val="00C05FA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ZpatChar">
    <w:name w:val="Zápatí Char"/>
    <w:basedOn w:val="Standardnpsmoodstavce"/>
    <w:link w:val="Zpat"/>
    <w:rsid w:val="00C05FA1"/>
    <w:rPr>
      <w:rFonts w:ascii="Times New Roman" w:eastAsia="Times New Roman" w:hAnsi="Times New Roman" w:cs="Times New Roman"/>
      <w:sz w:val="20"/>
      <w:szCs w:val="20"/>
      <w:lang w:eastAsia="ar-SA"/>
    </w:rPr>
  </w:style>
  <w:style w:type="paragraph" w:styleId="Textbubliny">
    <w:name w:val="Balloon Text"/>
    <w:basedOn w:val="Normln"/>
    <w:link w:val="TextbublinyChar"/>
    <w:uiPriority w:val="99"/>
    <w:semiHidden/>
    <w:unhideWhenUsed/>
    <w:rsid w:val="00C05F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5FA1"/>
    <w:rPr>
      <w:rFonts w:ascii="Tahoma" w:hAnsi="Tahoma" w:cs="Tahoma"/>
      <w:sz w:val="16"/>
      <w:szCs w:val="16"/>
    </w:rPr>
  </w:style>
  <w:style w:type="paragraph" w:styleId="Odstavecseseznamem">
    <w:name w:val="List Paragraph"/>
    <w:basedOn w:val="Normln"/>
    <w:uiPriority w:val="34"/>
    <w:qFormat/>
    <w:rsid w:val="000A2DAE"/>
    <w:pPr>
      <w:ind w:left="720"/>
      <w:contextualSpacing/>
    </w:pPr>
  </w:style>
  <w:style w:type="paragraph" w:styleId="Pedmtkomente">
    <w:name w:val="annotation subject"/>
    <w:basedOn w:val="Textkomente"/>
    <w:next w:val="Textkomente"/>
    <w:link w:val="PedmtkomenteChar"/>
    <w:uiPriority w:val="99"/>
    <w:semiHidden/>
    <w:unhideWhenUsed/>
    <w:rsid w:val="00AB4223"/>
    <w:pPr>
      <w:suppressAutoHyphens w:val="0"/>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AB4223"/>
    <w:rPr>
      <w:rFonts w:ascii="Times New Roman" w:eastAsia="Times New Roman" w:hAnsi="Times New Roman" w:cs="Times New Roman"/>
      <w:b/>
      <w:bCs/>
      <w:sz w:val="20"/>
      <w:szCs w:val="20"/>
      <w:lang w:eastAsia="ar-SA"/>
    </w:rPr>
  </w:style>
  <w:style w:type="character" w:customStyle="1" w:styleId="BezmezerChar">
    <w:name w:val="Bez mezer Char"/>
    <w:link w:val="Bezmezer"/>
    <w:locked/>
    <w:rsid w:val="001C64BB"/>
    <w:rPr>
      <w:rFonts w:ascii="Calibri" w:eastAsia="Calibri" w:hAnsi="Calibri"/>
    </w:rPr>
  </w:style>
  <w:style w:type="paragraph" w:styleId="Bezmezer">
    <w:name w:val="No Spacing"/>
    <w:link w:val="BezmezerChar"/>
    <w:qFormat/>
    <w:rsid w:val="001C64BB"/>
    <w:pPr>
      <w:spacing w:after="0" w:line="240" w:lineRule="auto"/>
    </w:pPr>
    <w:rPr>
      <w:rFonts w:ascii="Calibri" w:eastAsia="Calibri" w:hAnsi="Calibri"/>
    </w:rPr>
  </w:style>
  <w:style w:type="paragraph" w:customStyle="1" w:styleId="ODSTAVEC">
    <w:name w:val="ODSTAVEC"/>
    <w:basedOn w:val="Bezmezer"/>
    <w:rsid w:val="001C64BB"/>
    <w:pPr>
      <w:numPr>
        <w:ilvl w:val="1"/>
        <w:numId w:val="6"/>
      </w:numPr>
      <w:tabs>
        <w:tab w:val="clear" w:pos="360"/>
      </w:tabs>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rsid w:val="001C64BB"/>
    <w:pPr>
      <w:numPr>
        <w:numId w:val="6"/>
      </w:numPr>
      <w:tabs>
        <w:tab w:val="clear" w:pos="360"/>
        <w:tab w:val="num" w:pos="612"/>
      </w:tabs>
      <w:spacing w:before="360"/>
      <w:ind w:left="612" w:hanging="432"/>
      <w:jc w:val="center"/>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rsid w:val="00C05FA1"/>
    <w:rPr>
      <w:sz w:val="16"/>
      <w:szCs w:val="16"/>
    </w:rPr>
  </w:style>
  <w:style w:type="paragraph" w:styleId="Textkomente">
    <w:name w:val="annotation text"/>
    <w:basedOn w:val="Normln"/>
    <w:link w:val="TextkomenteChar"/>
    <w:rsid w:val="00C05FA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xtkomenteChar">
    <w:name w:val="Text komentáře Char"/>
    <w:basedOn w:val="Standardnpsmoodstavce"/>
    <w:link w:val="Textkomente"/>
    <w:rsid w:val="00C05FA1"/>
    <w:rPr>
      <w:rFonts w:ascii="Times New Roman" w:eastAsia="Times New Roman" w:hAnsi="Times New Roman" w:cs="Times New Roman"/>
      <w:sz w:val="20"/>
      <w:szCs w:val="20"/>
      <w:lang w:val="x-none" w:eastAsia="ar-SA"/>
    </w:rPr>
  </w:style>
  <w:style w:type="paragraph" w:styleId="Zpat">
    <w:name w:val="footer"/>
    <w:basedOn w:val="Normln"/>
    <w:link w:val="ZpatChar"/>
    <w:rsid w:val="00C05FA1"/>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ZpatChar">
    <w:name w:val="Zápatí Char"/>
    <w:basedOn w:val="Standardnpsmoodstavce"/>
    <w:link w:val="Zpat"/>
    <w:rsid w:val="00C05FA1"/>
    <w:rPr>
      <w:rFonts w:ascii="Times New Roman" w:eastAsia="Times New Roman" w:hAnsi="Times New Roman" w:cs="Times New Roman"/>
      <w:sz w:val="20"/>
      <w:szCs w:val="20"/>
      <w:lang w:val="x-none" w:eastAsia="ar-SA"/>
    </w:rPr>
  </w:style>
  <w:style w:type="paragraph" w:styleId="Textbubliny">
    <w:name w:val="Balloon Text"/>
    <w:basedOn w:val="Normln"/>
    <w:link w:val="TextbublinyChar"/>
    <w:uiPriority w:val="99"/>
    <w:semiHidden/>
    <w:unhideWhenUsed/>
    <w:rsid w:val="00C05F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5FA1"/>
    <w:rPr>
      <w:rFonts w:ascii="Tahoma" w:hAnsi="Tahoma" w:cs="Tahoma"/>
      <w:sz w:val="16"/>
      <w:szCs w:val="16"/>
    </w:rPr>
  </w:style>
  <w:style w:type="paragraph" w:styleId="Odstavecseseznamem">
    <w:name w:val="List Paragraph"/>
    <w:basedOn w:val="Normln"/>
    <w:uiPriority w:val="34"/>
    <w:qFormat/>
    <w:rsid w:val="000A2DAE"/>
    <w:pPr>
      <w:ind w:left="720"/>
      <w:contextualSpacing/>
    </w:pPr>
  </w:style>
  <w:style w:type="paragraph" w:styleId="Pedmtkomente">
    <w:name w:val="annotation subject"/>
    <w:basedOn w:val="Textkomente"/>
    <w:next w:val="Textkomente"/>
    <w:link w:val="PedmtkomenteChar"/>
    <w:uiPriority w:val="99"/>
    <w:semiHidden/>
    <w:unhideWhenUsed/>
    <w:rsid w:val="00AB4223"/>
    <w:pPr>
      <w:suppressAutoHyphens w:val="0"/>
      <w:spacing w:after="20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B4223"/>
    <w:rPr>
      <w:rFonts w:ascii="Times New Roman" w:eastAsia="Times New Roman" w:hAnsi="Times New Roman" w:cs="Times New Roman"/>
      <w:b/>
      <w:bCs/>
      <w:sz w:val="20"/>
      <w:szCs w:val="20"/>
      <w:lang w:val="x-none" w:eastAsia="ar-SA"/>
    </w:rPr>
  </w:style>
</w:styles>
</file>

<file path=word/webSettings.xml><?xml version="1.0" encoding="utf-8"?>
<w:webSettings xmlns:r="http://schemas.openxmlformats.org/officeDocument/2006/relationships" xmlns:w="http://schemas.openxmlformats.org/wordprocessingml/2006/main">
  <w:divs>
    <w:div w:id="19700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3535</Words>
  <Characters>20862</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Křížová</dc:creator>
  <cp:lastModifiedBy>Oustred</cp:lastModifiedBy>
  <cp:revision>4</cp:revision>
  <cp:lastPrinted>2016-10-27T10:34:00Z</cp:lastPrinted>
  <dcterms:created xsi:type="dcterms:W3CDTF">2017-07-26T14:43:00Z</dcterms:created>
  <dcterms:modified xsi:type="dcterms:W3CDTF">2017-09-07T10:54:00Z</dcterms:modified>
</cp:coreProperties>
</file>